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710"/>
        <w:gridCol w:w="426"/>
        <w:gridCol w:w="1277"/>
        <w:gridCol w:w="1002"/>
        <w:gridCol w:w="2839"/>
      </w:tblGrid>
      <w:tr w:rsidR="00DB19DE" w:rsidRPr="00FD1827">
        <w:trPr>
          <w:trHeight w:hRule="exact" w:val="1889"/>
        </w:trPr>
        <w:tc>
          <w:tcPr>
            <w:tcW w:w="426" w:type="dxa"/>
          </w:tcPr>
          <w:p w:rsidR="00DB19DE" w:rsidRDefault="00DB19DE"/>
        </w:tc>
        <w:tc>
          <w:tcPr>
            <w:tcW w:w="710" w:type="dxa"/>
          </w:tcPr>
          <w:p w:rsidR="00DB19DE" w:rsidRDefault="00DB19DE"/>
        </w:tc>
        <w:tc>
          <w:tcPr>
            <w:tcW w:w="1419" w:type="dxa"/>
          </w:tcPr>
          <w:p w:rsidR="00DB19DE" w:rsidRDefault="00DB19DE"/>
        </w:tc>
        <w:tc>
          <w:tcPr>
            <w:tcW w:w="1419" w:type="dxa"/>
          </w:tcPr>
          <w:p w:rsidR="00DB19DE" w:rsidRDefault="00DB19DE"/>
        </w:tc>
        <w:tc>
          <w:tcPr>
            <w:tcW w:w="710" w:type="dxa"/>
          </w:tcPr>
          <w:p w:rsidR="00DB19DE" w:rsidRDefault="00DB19DE"/>
        </w:tc>
        <w:tc>
          <w:tcPr>
            <w:tcW w:w="5543" w:type="dxa"/>
            <w:gridSpan w:val="4"/>
            <w:shd w:val="clear" w:color="000000" w:fill="FFFFFF"/>
            <w:tcMar>
              <w:left w:w="34" w:type="dxa"/>
              <w:right w:w="34" w:type="dxa"/>
            </w:tcMar>
          </w:tcPr>
          <w:p w:rsidR="00DB19DE" w:rsidRPr="00D335E5" w:rsidRDefault="00D335E5">
            <w:pPr>
              <w:spacing w:after="0" w:line="240" w:lineRule="auto"/>
              <w:jc w:val="both"/>
              <w:rPr>
                <w:lang w:val="ru-RU"/>
              </w:rPr>
            </w:pPr>
            <w:r w:rsidRPr="00D335E5">
              <w:rPr>
                <w:rFonts w:ascii="Times New Roman" w:hAnsi="Times New Roman" w:cs="Times New Roman"/>
                <w:color w:val="000000"/>
                <w:lang w:val="ru-RU"/>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30.08.2021 №94.</w:t>
            </w:r>
          </w:p>
        </w:tc>
      </w:tr>
      <w:tr w:rsidR="00DB19DE">
        <w:trPr>
          <w:trHeight w:hRule="exact" w:val="585"/>
        </w:trPr>
        <w:tc>
          <w:tcPr>
            <w:tcW w:w="10221" w:type="dxa"/>
            <w:gridSpan w:val="9"/>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DB19DE" w:rsidRDefault="00D335E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B19DE" w:rsidRPr="00FD1827">
        <w:trPr>
          <w:trHeight w:hRule="exact" w:val="314"/>
        </w:trPr>
        <w:tc>
          <w:tcPr>
            <w:tcW w:w="10221" w:type="dxa"/>
            <w:gridSpan w:val="9"/>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Кафедра "Педагогики, психологии и социальной работы"</w:t>
            </w:r>
          </w:p>
        </w:tc>
      </w:tr>
      <w:tr w:rsidR="00DB19DE">
        <w:trPr>
          <w:trHeight w:hRule="exact" w:val="267"/>
        </w:trPr>
        <w:tc>
          <w:tcPr>
            <w:tcW w:w="426" w:type="dxa"/>
          </w:tcPr>
          <w:p w:rsidR="00DB19DE" w:rsidRPr="00D335E5" w:rsidRDefault="00DB19DE">
            <w:pPr>
              <w:rPr>
                <w:lang w:val="ru-RU"/>
              </w:rPr>
            </w:pPr>
          </w:p>
        </w:tc>
        <w:tc>
          <w:tcPr>
            <w:tcW w:w="710" w:type="dxa"/>
          </w:tcPr>
          <w:p w:rsidR="00DB19DE" w:rsidRPr="00D335E5" w:rsidRDefault="00DB19DE">
            <w:pPr>
              <w:rPr>
                <w:lang w:val="ru-RU"/>
              </w:rPr>
            </w:pPr>
          </w:p>
        </w:tc>
        <w:tc>
          <w:tcPr>
            <w:tcW w:w="1419" w:type="dxa"/>
          </w:tcPr>
          <w:p w:rsidR="00DB19DE" w:rsidRPr="00D335E5" w:rsidRDefault="00DB19DE">
            <w:pPr>
              <w:rPr>
                <w:lang w:val="ru-RU"/>
              </w:rPr>
            </w:pPr>
          </w:p>
        </w:tc>
        <w:tc>
          <w:tcPr>
            <w:tcW w:w="1419" w:type="dxa"/>
          </w:tcPr>
          <w:p w:rsidR="00DB19DE" w:rsidRPr="00D335E5" w:rsidRDefault="00DB19DE">
            <w:pPr>
              <w:rPr>
                <w:lang w:val="ru-RU"/>
              </w:rPr>
            </w:pPr>
          </w:p>
        </w:tc>
        <w:tc>
          <w:tcPr>
            <w:tcW w:w="710" w:type="dxa"/>
          </w:tcPr>
          <w:p w:rsidR="00DB19DE" w:rsidRPr="00D335E5" w:rsidRDefault="00DB19DE">
            <w:pPr>
              <w:rPr>
                <w:lang w:val="ru-RU"/>
              </w:rPr>
            </w:pPr>
          </w:p>
        </w:tc>
        <w:tc>
          <w:tcPr>
            <w:tcW w:w="426" w:type="dxa"/>
          </w:tcPr>
          <w:p w:rsidR="00DB19DE" w:rsidRPr="00D335E5" w:rsidRDefault="00DB19DE">
            <w:pPr>
              <w:rPr>
                <w:lang w:val="ru-RU"/>
              </w:rPr>
            </w:pPr>
          </w:p>
        </w:tc>
        <w:tc>
          <w:tcPr>
            <w:tcW w:w="1277" w:type="dxa"/>
          </w:tcPr>
          <w:p w:rsidR="00DB19DE" w:rsidRPr="00D335E5" w:rsidRDefault="00DB19DE">
            <w:pPr>
              <w:rPr>
                <w:lang w:val="ru-RU"/>
              </w:rPr>
            </w:pPr>
          </w:p>
        </w:tc>
        <w:tc>
          <w:tcPr>
            <w:tcW w:w="3842" w:type="dxa"/>
            <w:gridSpan w:val="2"/>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УТВЕРЖДАЮ</w:t>
            </w:r>
          </w:p>
        </w:tc>
      </w:tr>
      <w:tr w:rsidR="00DB19DE" w:rsidRPr="00FD1827">
        <w:trPr>
          <w:trHeight w:hRule="exact" w:val="972"/>
        </w:trPr>
        <w:tc>
          <w:tcPr>
            <w:tcW w:w="426" w:type="dxa"/>
          </w:tcPr>
          <w:p w:rsidR="00DB19DE" w:rsidRDefault="00DB19DE"/>
        </w:tc>
        <w:tc>
          <w:tcPr>
            <w:tcW w:w="710" w:type="dxa"/>
          </w:tcPr>
          <w:p w:rsidR="00DB19DE" w:rsidRDefault="00DB19DE"/>
        </w:tc>
        <w:tc>
          <w:tcPr>
            <w:tcW w:w="1419" w:type="dxa"/>
          </w:tcPr>
          <w:p w:rsidR="00DB19DE" w:rsidRDefault="00DB19DE"/>
        </w:tc>
        <w:tc>
          <w:tcPr>
            <w:tcW w:w="1419" w:type="dxa"/>
          </w:tcPr>
          <w:p w:rsidR="00DB19DE" w:rsidRDefault="00DB19DE"/>
        </w:tc>
        <w:tc>
          <w:tcPr>
            <w:tcW w:w="710" w:type="dxa"/>
          </w:tcPr>
          <w:p w:rsidR="00DB19DE" w:rsidRDefault="00DB19DE"/>
        </w:tc>
        <w:tc>
          <w:tcPr>
            <w:tcW w:w="426" w:type="dxa"/>
          </w:tcPr>
          <w:p w:rsidR="00DB19DE" w:rsidRDefault="00DB19DE"/>
        </w:tc>
        <w:tc>
          <w:tcPr>
            <w:tcW w:w="1277" w:type="dxa"/>
          </w:tcPr>
          <w:p w:rsidR="00DB19DE" w:rsidRDefault="00DB19DE"/>
        </w:tc>
        <w:tc>
          <w:tcPr>
            <w:tcW w:w="3842" w:type="dxa"/>
            <w:gridSpan w:val="2"/>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Ректор, д.фил.н., профессор</w:t>
            </w:r>
          </w:p>
          <w:p w:rsidR="00DB19DE" w:rsidRPr="00D335E5" w:rsidRDefault="00DB19DE">
            <w:pPr>
              <w:spacing w:after="0" w:line="240" w:lineRule="auto"/>
              <w:jc w:val="center"/>
              <w:rPr>
                <w:sz w:val="24"/>
                <w:szCs w:val="24"/>
                <w:lang w:val="ru-RU"/>
              </w:rPr>
            </w:pPr>
          </w:p>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______________А.Э. Еремеев</w:t>
            </w:r>
          </w:p>
        </w:tc>
      </w:tr>
      <w:tr w:rsidR="00DB19DE">
        <w:trPr>
          <w:trHeight w:hRule="exact" w:val="277"/>
        </w:trPr>
        <w:tc>
          <w:tcPr>
            <w:tcW w:w="426" w:type="dxa"/>
          </w:tcPr>
          <w:p w:rsidR="00DB19DE" w:rsidRPr="00D335E5" w:rsidRDefault="00DB19DE">
            <w:pPr>
              <w:rPr>
                <w:lang w:val="ru-RU"/>
              </w:rPr>
            </w:pPr>
          </w:p>
        </w:tc>
        <w:tc>
          <w:tcPr>
            <w:tcW w:w="710" w:type="dxa"/>
          </w:tcPr>
          <w:p w:rsidR="00DB19DE" w:rsidRPr="00D335E5" w:rsidRDefault="00DB19DE">
            <w:pPr>
              <w:rPr>
                <w:lang w:val="ru-RU"/>
              </w:rPr>
            </w:pPr>
          </w:p>
        </w:tc>
        <w:tc>
          <w:tcPr>
            <w:tcW w:w="1419" w:type="dxa"/>
          </w:tcPr>
          <w:p w:rsidR="00DB19DE" w:rsidRPr="00D335E5" w:rsidRDefault="00DB19DE">
            <w:pPr>
              <w:rPr>
                <w:lang w:val="ru-RU"/>
              </w:rPr>
            </w:pPr>
          </w:p>
        </w:tc>
        <w:tc>
          <w:tcPr>
            <w:tcW w:w="1419" w:type="dxa"/>
          </w:tcPr>
          <w:p w:rsidR="00DB19DE" w:rsidRPr="00D335E5" w:rsidRDefault="00DB19DE">
            <w:pPr>
              <w:rPr>
                <w:lang w:val="ru-RU"/>
              </w:rPr>
            </w:pPr>
          </w:p>
        </w:tc>
        <w:tc>
          <w:tcPr>
            <w:tcW w:w="710" w:type="dxa"/>
          </w:tcPr>
          <w:p w:rsidR="00DB19DE" w:rsidRPr="00D335E5" w:rsidRDefault="00DB19DE">
            <w:pPr>
              <w:rPr>
                <w:lang w:val="ru-RU"/>
              </w:rPr>
            </w:pPr>
          </w:p>
        </w:tc>
        <w:tc>
          <w:tcPr>
            <w:tcW w:w="426" w:type="dxa"/>
          </w:tcPr>
          <w:p w:rsidR="00DB19DE" w:rsidRPr="00D335E5" w:rsidRDefault="00DB19DE">
            <w:pPr>
              <w:rPr>
                <w:lang w:val="ru-RU"/>
              </w:rPr>
            </w:pPr>
          </w:p>
        </w:tc>
        <w:tc>
          <w:tcPr>
            <w:tcW w:w="1277" w:type="dxa"/>
          </w:tcPr>
          <w:p w:rsidR="00DB19DE" w:rsidRPr="00D335E5" w:rsidRDefault="00DB19DE">
            <w:pPr>
              <w:rPr>
                <w:lang w:val="ru-RU"/>
              </w:rPr>
            </w:pPr>
          </w:p>
        </w:tc>
        <w:tc>
          <w:tcPr>
            <w:tcW w:w="3842" w:type="dxa"/>
            <w:gridSpan w:val="2"/>
            <w:shd w:val="clear" w:color="000000" w:fill="FFFFFF"/>
            <w:tcMar>
              <w:left w:w="34" w:type="dxa"/>
              <w:right w:w="34" w:type="dxa"/>
            </w:tcMar>
          </w:tcPr>
          <w:p w:rsidR="00DB19DE" w:rsidRDefault="00D335E5">
            <w:pPr>
              <w:spacing w:after="0" w:line="240" w:lineRule="auto"/>
              <w:jc w:val="right"/>
              <w:rPr>
                <w:sz w:val="24"/>
                <w:szCs w:val="24"/>
              </w:rPr>
            </w:pPr>
            <w:r>
              <w:rPr>
                <w:rFonts w:ascii="Times New Roman" w:hAnsi="Times New Roman" w:cs="Times New Roman"/>
                <w:color w:val="000000"/>
                <w:sz w:val="24"/>
                <w:szCs w:val="24"/>
              </w:rPr>
              <w:t>30.08.2021 г.</w:t>
            </w:r>
          </w:p>
        </w:tc>
      </w:tr>
      <w:tr w:rsidR="00DB19DE">
        <w:trPr>
          <w:trHeight w:hRule="exact" w:val="277"/>
        </w:trPr>
        <w:tc>
          <w:tcPr>
            <w:tcW w:w="426" w:type="dxa"/>
          </w:tcPr>
          <w:p w:rsidR="00DB19DE" w:rsidRDefault="00DB19DE"/>
        </w:tc>
        <w:tc>
          <w:tcPr>
            <w:tcW w:w="710" w:type="dxa"/>
          </w:tcPr>
          <w:p w:rsidR="00DB19DE" w:rsidRDefault="00DB19DE"/>
        </w:tc>
        <w:tc>
          <w:tcPr>
            <w:tcW w:w="1419" w:type="dxa"/>
          </w:tcPr>
          <w:p w:rsidR="00DB19DE" w:rsidRDefault="00DB19DE"/>
        </w:tc>
        <w:tc>
          <w:tcPr>
            <w:tcW w:w="1419" w:type="dxa"/>
          </w:tcPr>
          <w:p w:rsidR="00DB19DE" w:rsidRDefault="00DB19DE"/>
        </w:tc>
        <w:tc>
          <w:tcPr>
            <w:tcW w:w="710" w:type="dxa"/>
          </w:tcPr>
          <w:p w:rsidR="00DB19DE" w:rsidRDefault="00DB19DE"/>
        </w:tc>
        <w:tc>
          <w:tcPr>
            <w:tcW w:w="426" w:type="dxa"/>
          </w:tcPr>
          <w:p w:rsidR="00DB19DE" w:rsidRDefault="00DB19DE"/>
        </w:tc>
        <w:tc>
          <w:tcPr>
            <w:tcW w:w="1277" w:type="dxa"/>
          </w:tcPr>
          <w:p w:rsidR="00DB19DE" w:rsidRDefault="00DB19DE"/>
        </w:tc>
        <w:tc>
          <w:tcPr>
            <w:tcW w:w="993" w:type="dxa"/>
          </w:tcPr>
          <w:p w:rsidR="00DB19DE" w:rsidRDefault="00DB19DE"/>
        </w:tc>
        <w:tc>
          <w:tcPr>
            <w:tcW w:w="2836" w:type="dxa"/>
          </w:tcPr>
          <w:p w:rsidR="00DB19DE" w:rsidRDefault="00DB19DE"/>
        </w:tc>
      </w:tr>
      <w:tr w:rsidR="00DB19DE">
        <w:trPr>
          <w:trHeight w:hRule="exact" w:val="416"/>
        </w:trPr>
        <w:tc>
          <w:tcPr>
            <w:tcW w:w="10221" w:type="dxa"/>
            <w:gridSpan w:val="9"/>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B19DE">
        <w:trPr>
          <w:trHeight w:hRule="exact" w:val="775"/>
        </w:trPr>
        <w:tc>
          <w:tcPr>
            <w:tcW w:w="426" w:type="dxa"/>
          </w:tcPr>
          <w:p w:rsidR="00DB19DE" w:rsidRDefault="00DB19DE"/>
        </w:tc>
        <w:tc>
          <w:tcPr>
            <w:tcW w:w="710" w:type="dxa"/>
          </w:tcPr>
          <w:p w:rsidR="00DB19DE" w:rsidRDefault="00DB19DE"/>
        </w:tc>
        <w:tc>
          <w:tcPr>
            <w:tcW w:w="1419" w:type="dxa"/>
          </w:tcPr>
          <w:p w:rsidR="00DB19DE" w:rsidRDefault="00DB19DE"/>
        </w:tc>
        <w:tc>
          <w:tcPr>
            <w:tcW w:w="4834" w:type="dxa"/>
            <w:gridSpan w:val="5"/>
            <w:shd w:val="clear" w:color="000000" w:fill="FFFFFF"/>
            <w:tcMar>
              <w:left w:w="34" w:type="dxa"/>
              <w:right w:w="34" w:type="dxa"/>
            </w:tcMar>
          </w:tcPr>
          <w:p w:rsidR="00DB19DE" w:rsidRDefault="00D335E5">
            <w:pPr>
              <w:spacing w:after="0" w:line="240" w:lineRule="auto"/>
              <w:jc w:val="center"/>
              <w:rPr>
                <w:sz w:val="32"/>
                <w:szCs w:val="32"/>
              </w:rPr>
            </w:pPr>
            <w:r>
              <w:rPr>
                <w:rFonts w:ascii="Times New Roman" w:hAnsi="Times New Roman" w:cs="Times New Roman"/>
                <w:color w:val="000000"/>
                <w:sz w:val="32"/>
                <w:szCs w:val="32"/>
              </w:rPr>
              <w:t>Основы генетики</w:t>
            </w:r>
          </w:p>
          <w:p w:rsidR="00DB19DE" w:rsidRDefault="00D335E5">
            <w:pPr>
              <w:spacing w:after="0" w:line="240" w:lineRule="auto"/>
              <w:jc w:val="center"/>
              <w:rPr>
                <w:sz w:val="32"/>
                <w:szCs w:val="32"/>
              </w:rPr>
            </w:pPr>
            <w:r>
              <w:rPr>
                <w:rFonts w:ascii="Times New Roman" w:hAnsi="Times New Roman" w:cs="Times New Roman"/>
                <w:color w:val="000000"/>
                <w:sz w:val="32"/>
                <w:szCs w:val="32"/>
              </w:rPr>
              <w:t>Б1.О.05.03</w:t>
            </w:r>
          </w:p>
        </w:tc>
        <w:tc>
          <w:tcPr>
            <w:tcW w:w="2836" w:type="dxa"/>
          </w:tcPr>
          <w:p w:rsidR="00DB19DE" w:rsidRDefault="00DB19DE"/>
        </w:tc>
      </w:tr>
      <w:tr w:rsidR="00DB19DE">
        <w:trPr>
          <w:trHeight w:hRule="exact" w:val="277"/>
        </w:trPr>
        <w:tc>
          <w:tcPr>
            <w:tcW w:w="10221" w:type="dxa"/>
            <w:gridSpan w:val="9"/>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B19DE" w:rsidRPr="00FD1827">
        <w:trPr>
          <w:trHeight w:hRule="exact" w:val="1396"/>
        </w:trPr>
        <w:tc>
          <w:tcPr>
            <w:tcW w:w="426" w:type="dxa"/>
          </w:tcPr>
          <w:p w:rsidR="00DB19DE" w:rsidRDefault="00DB19DE"/>
        </w:tc>
        <w:tc>
          <w:tcPr>
            <w:tcW w:w="9795" w:type="dxa"/>
            <w:gridSpan w:val="8"/>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Направление подготовки: 44.03.03 Специальное (дефектологическое) образование (высшее образование - бакалавриат)</w:t>
            </w:r>
          </w:p>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Направленность (профиль) программы: «Олигофренопедагогика (образование детей с интеллектуальной недостаточностью)»</w:t>
            </w:r>
          </w:p>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DB19DE" w:rsidRPr="00D335E5">
        <w:trPr>
          <w:trHeight w:hRule="exact" w:val="833"/>
        </w:trPr>
        <w:tc>
          <w:tcPr>
            <w:tcW w:w="10221" w:type="dxa"/>
            <w:gridSpan w:val="9"/>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DB19DE">
        <w:trPr>
          <w:trHeight w:hRule="exact" w:val="277"/>
        </w:trPr>
        <w:tc>
          <w:tcPr>
            <w:tcW w:w="3984" w:type="dxa"/>
            <w:gridSpan w:val="4"/>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B19DE" w:rsidRDefault="00DB19DE"/>
        </w:tc>
        <w:tc>
          <w:tcPr>
            <w:tcW w:w="426" w:type="dxa"/>
          </w:tcPr>
          <w:p w:rsidR="00DB19DE" w:rsidRDefault="00DB19DE"/>
        </w:tc>
        <w:tc>
          <w:tcPr>
            <w:tcW w:w="1277" w:type="dxa"/>
          </w:tcPr>
          <w:p w:rsidR="00DB19DE" w:rsidRDefault="00DB19DE"/>
        </w:tc>
        <w:tc>
          <w:tcPr>
            <w:tcW w:w="993" w:type="dxa"/>
          </w:tcPr>
          <w:p w:rsidR="00DB19DE" w:rsidRDefault="00DB19DE"/>
        </w:tc>
        <w:tc>
          <w:tcPr>
            <w:tcW w:w="2836" w:type="dxa"/>
          </w:tcPr>
          <w:p w:rsidR="00DB19DE" w:rsidRDefault="00DB19DE"/>
        </w:tc>
      </w:tr>
      <w:tr w:rsidR="00DB19DE">
        <w:trPr>
          <w:trHeight w:hRule="exact" w:val="155"/>
        </w:trPr>
        <w:tc>
          <w:tcPr>
            <w:tcW w:w="426" w:type="dxa"/>
          </w:tcPr>
          <w:p w:rsidR="00DB19DE" w:rsidRDefault="00DB19DE"/>
        </w:tc>
        <w:tc>
          <w:tcPr>
            <w:tcW w:w="710" w:type="dxa"/>
          </w:tcPr>
          <w:p w:rsidR="00DB19DE" w:rsidRDefault="00DB19DE"/>
        </w:tc>
        <w:tc>
          <w:tcPr>
            <w:tcW w:w="1419" w:type="dxa"/>
          </w:tcPr>
          <w:p w:rsidR="00DB19DE" w:rsidRDefault="00DB19DE"/>
        </w:tc>
        <w:tc>
          <w:tcPr>
            <w:tcW w:w="1419" w:type="dxa"/>
          </w:tcPr>
          <w:p w:rsidR="00DB19DE" w:rsidRDefault="00DB19DE"/>
        </w:tc>
        <w:tc>
          <w:tcPr>
            <w:tcW w:w="710" w:type="dxa"/>
          </w:tcPr>
          <w:p w:rsidR="00DB19DE" w:rsidRDefault="00DB19DE"/>
        </w:tc>
        <w:tc>
          <w:tcPr>
            <w:tcW w:w="426" w:type="dxa"/>
          </w:tcPr>
          <w:p w:rsidR="00DB19DE" w:rsidRDefault="00DB19DE"/>
        </w:tc>
        <w:tc>
          <w:tcPr>
            <w:tcW w:w="1277" w:type="dxa"/>
          </w:tcPr>
          <w:p w:rsidR="00DB19DE" w:rsidRDefault="00DB19DE"/>
        </w:tc>
        <w:tc>
          <w:tcPr>
            <w:tcW w:w="993" w:type="dxa"/>
          </w:tcPr>
          <w:p w:rsidR="00DB19DE" w:rsidRDefault="00DB19DE"/>
        </w:tc>
        <w:tc>
          <w:tcPr>
            <w:tcW w:w="2836" w:type="dxa"/>
          </w:tcPr>
          <w:p w:rsidR="00DB19DE" w:rsidRDefault="00DB19DE"/>
        </w:tc>
      </w:tr>
      <w:tr w:rsidR="00DB19DE">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ОБРАЗОВАНИЕ И НАУКА</w:t>
            </w:r>
          </w:p>
        </w:tc>
      </w:tr>
      <w:tr w:rsidR="00DB19DE" w:rsidRPr="00FD1827">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DB19DE" w:rsidRPr="00FD1827">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DB19DE" w:rsidRPr="00D335E5" w:rsidRDefault="00DB19DE">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B19DE">
            <w:pPr>
              <w:rPr>
                <w:lang w:val="ru-RU"/>
              </w:rPr>
            </w:pPr>
          </w:p>
        </w:tc>
      </w:tr>
      <w:tr w:rsidR="00DB19DE">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DB19DE">
        <w:trPr>
          <w:trHeight w:hRule="exact" w:val="402"/>
        </w:trPr>
        <w:tc>
          <w:tcPr>
            <w:tcW w:w="5118" w:type="dxa"/>
            <w:gridSpan w:val="6"/>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DB19DE">
        <w:trPr>
          <w:trHeight w:hRule="exact" w:val="307"/>
        </w:trPr>
        <w:tc>
          <w:tcPr>
            <w:tcW w:w="426" w:type="dxa"/>
          </w:tcPr>
          <w:p w:rsidR="00DB19DE" w:rsidRDefault="00DB19DE"/>
        </w:tc>
        <w:tc>
          <w:tcPr>
            <w:tcW w:w="710" w:type="dxa"/>
          </w:tcPr>
          <w:p w:rsidR="00DB19DE" w:rsidRDefault="00DB19DE"/>
        </w:tc>
        <w:tc>
          <w:tcPr>
            <w:tcW w:w="1419" w:type="dxa"/>
          </w:tcPr>
          <w:p w:rsidR="00DB19DE" w:rsidRDefault="00DB19DE"/>
        </w:tc>
        <w:tc>
          <w:tcPr>
            <w:tcW w:w="1419" w:type="dxa"/>
          </w:tcPr>
          <w:p w:rsidR="00DB19DE" w:rsidRDefault="00DB19DE"/>
        </w:tc>
        <w:tc>
          <w:tcPr>
            <w:tcW w:w="710" w:type="dxa"/>
          </w:tcPr>
          <w:p w:rsidR="00DB19DE" w:rsidRDefault="00DB19DE"/>
        </w:tc>
        <w:tc>
          <w:tcPr>
            <w:tcW w:w="426" w:type="dxa"/>
          </w:tcPr>
          <w:p w:rsidR="00DB19DE" w:rsidRDefault="00DB19DE"/>
        </w:tc>
        <w:tc>
          <w:tcPr>
            <w:tcW w:w="5118" w:type="dxa"/>
            <w:gridSpan w:val="3"/>
            <w:vMerge/>
            <w:shd w:val="clear" w:color="000000" w:fill="FFFFFF"/>
            <w:tcMar>
              <w:left w:w="34" w:type="dxa"/>
              <w:right w:w="34" w:type="dxa"/>
            </w:tcMar>
          </w:tcPr>
          <w:p w:rsidR="00DB19DE" w:rsidRDefault="00DB19DE"/>
        </w:tc>
      </w:tr>
      <w:tr w:rsidR="00DB19DE">
        <w:trPr>
          <w:trHeight w:hRule="exact" w:val="2416"/>
        </w:trPr>
        <w:tc>
          <w:tcPr>
            <w:tcW w:w="426" w:type="dxa"/>
          </w:tcPr>
          <w:p w:rsidR="00DB19DE" w:rsidRDefault="00DB19DE"/>
        </w:tc>
        <w:tc>
          <w:tcPr>
            <w:tcW w:w="710" w:type="dxa"/>
          </w:tcPr>
          <w:p w:rsidR="00DB19DE" w:rsidRDefault="00DB19DE"/>
        </w:tc>
        <w:tc>
          <w:tcPr>
            <w:tcW w:w="1419" w:type="dxa"/>
          </w:tcPr>
          <w:p w:rsidR="00DB19DE" w:rsidRDefault="00DB19DE"/>
        </w:tc>
        <w:tc>
          <w:tcPr>
            <w:tcW w:w="1419" w:type="dxa"/>
          </w:tcPr>
          <w:p w:rsidR="00DB19DE" w:rsidRDefault="00DB19DE"/>
        </w:tc>
        <w:tc>
          <w:tcPr>
            <w:tcW w:w="710" w:type="dxa"/>
          </w:tcPr>
          <w:p w:rsidR="00DB19DE" w:rsidRDefault="00DB19DE"/>
        </w:tc>
        <w:tc>
          <w:tcPr>
            <w:tcW w:w="426" w:type="dxa"/>
          </w:tcPr>
          <w:p w:rsidR="00DB19DE" w:rsidRDefault="00DB19DE"/>
        </w:tc>
        <w:tc>
          <w:tcPr>
            <w:tcW w:w="1277" w:type="dxa"/>
          </w:tcPr>
          <w:p w:rsidR="00DB19DE" w:rsidRDefault="00DB19DE"/>
        </w:tc>
        <w:tc>
          <w:tcPr>
            <w:tcW w:w="993" w:type="dxa"/>
          </w:tcPr>
          <w:p w:rsidR="00DB19DE" w:rsidRDefault="00DB19DE"/>
        </w:tc>
        <w:tc>
          <w:tcPr>
            <w:tcW w:w="2836" w:type="dxa"/>
          </w:tcPr>
          <w:p w:rsidR="00DB19DE" w:rsidRDefault="00DB19DE"/>
        </w:tc>
      </w:tr>
      <w:tr w:rsidR="00DB19DE">
        <w:trPr>
          <w:trHeight w:hRule="exact" w:val="277"/>
        </w:trPr>
        <w:tc>
          <w:tcPr>
            <w:tcW w:w="10079" w:type="dxa"/>
            <w:gridSpan w:val="9"/>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B19DE">
        <w:trPr>
          <w:trHeight w:hRule="exact" w:val="1805"/>
        </w:trPr>
        <w:tc>
          <w:tcPr>
            <w:tcW w:w="10079" w:type="dxa"/>
            <w:gridSpan w:val="9"/>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заочной формы обучения 202</w:t>
            </w:r>
            <w:r w:rsidR="00FD1827">
              <w:rPr>
                <w:rFonts w:ascii="Times New Roman" w:hAnsi="Times New Roman" w:cs="Times New Roman"/>
                <w:color w:val="000000"/>
                <w:sz w:val="24"/>
                <w:szCs w:val="24"/>
                <w:lang w:val="ru-RU"/>
              </w:rPr>
              <w:t>0</w:t>
            </w:r>
            <w:r w:rsidRPr="00D335E5">
              <w:rPr>
                <w:rFonts w:ascii="Times New Roman" w:hAnsi="Times New Roman" w:cs="Times New Roman"/>
                <w:color w:val="000000"/>
                <w:sz w:val="24"/>
                <w:szCs w:val="24"/>
                <w:lang w:val="ru-RU"/>
              </w:rPr>
              <w:t xml:space="preserve"> года набора</w:t>
            </w:r>
          </w:p>
          <w:p w:rsidR="00DB19DE" w:rsidRPr="00D335E5" w:rsidRDefault="00DB19DE">
            <w:pPr>
              <w:spacing w:after="0" w:line="240" w:lineRule="auto"/>
              <w:jc w:val="center"/>
              <w:rPr>
                <w:sz w:val="24"/>
                <w:szCs w:val="24"/>
                <w:lang w:val="ru-RU"/>
              </w:rPr>
            </w:pPr>
          </w:p>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на 2021-2022 учебный год</w:t>
            </w:r>
          </w:p>
          <w:p w:rsidR="00DB19DE" w:rsidRPr="00D335E5" w:rsidRDefault="00DB19DE">
            <w:pPr>
              <w:spacing w:after="0" w:line="240" w:lineRule="auto"/>
              <w:jc w:val="center"/>
              <w:rPr>
                <w:sz w:val="24"/>
                <w:szCs w:val="24"/>
                <w:lang w:val="ru-RU"/>
              </w:rPr>
            </w:pPr>
          </w:p>
          <w:p w:rsidR="00DB19DE" w:rsidRDefault="00D335E5">
            <w:pPr>
              <w:spacing w:after="0" w:line="240" w:lineRule="auto"/>
              <w:jc w:val="center"/>
              <w:rPr>
                <w:sz w:val="24"/>
                <w:szCs w:val="24"/>
              </w:rPr>
            </w:pPr>
            <w:r>
              <w:rPr>
                <w:rFonts w:ascii="Times New Roman" w:hAnsi="Times New Roman" w:cs="Times New Roman"/>
                <w:color w:val="000000"/>
                <w:sz w:val="24"/>
                <w:szCs w:val="24"/>
              </w:rPr>
              <w:t>Омск, 2021</w:t>
            </w:r>
          </w:p>
        </w:tc>
      </w:tr>
    </w:tbl>
    <w:p w:rsidR="00DB19DE" w:rsidRDefault="00D335E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B19DE">
        <w:trPr>
          <w:trHeight w:hRule="exact" w:val="2222"/>
        </w:trPr>
        <w:tc>
          <w:tcPr>
            <w:tcW w:w="10788"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lastRenderedPageBreak/>
              <w:t>Составитель:</w:t>
            </w:r>
          </w:p>
          <w:p w:rsidR="00DB19DE" w:rsidRPr="00D335E5" w:rsidRDefault="00DB19DE">
            <w:pPr>
              <w:spacing w:after="0" w:line="240" w:lineRule="auto"/>
              <w:rPr>
                <w:sz w:val="24"/>
                <w:szCs w:val="24"/>
                <w:lang w:val="ru-RU"/>
              </w:rPr>
            </w:pP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к.</w:t>
            </w:r>
            <w:r>
              <w:rPr>
                <w:rFonts w:ascii="Times New Roman" w:hAnsi="Times New Roman" w:cs="Times New Roman"/>
                <w:color w:val="000000"/>
                <w:sz w:val="24"/>
                <w:szCs w:val="24"/>
                <w:lang w:val="ru-RU"/>
              </w:rPr>
              <w:t xml:space="preserve">б.н., доцент </w:t>
            </w:r>
            <w:r w:rsidRPr="00D335E5">
              <w:rPr>
                <w:rFonts w:ascii="Times New Roman" w:hAnsi="Times New Roman" w:cs="Times New Roman"/>
                <w:color w:val="000000"/>
                <w:sz w:val="24"/>
                <w:szCs w:val="24"/>
                <w:lang w:val="ru-RU"/>
              </w:rPr>
              <w:t>Денисова Елена Сергеевна</w:t>
            </w:r>
          </w:p>
          <w:p w:rsidR="00DB19DE" w:rsidRPr="00D335E5" w:rsidRDefault="00DB19DE">
            <w:pPr>
              <w:spacing w:after="0" w:line="240" w:lineRule="auto"/>
              <w:rPr>
                <w:sz w:val="24"/>
                <w:szCs w:val="24"/>
                <w:lang w:val="ru-RU"/>
              </w:rPr>
            </w:pP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DB19DE" w:rsidRDefault="00D335E5">
            <w:pPr>
              <w:spacing w:after="0" w:line="240" w:lineRule="auto"/>
              <w:rPr>
                <w:sz w:val="24"/>
                <w:szCs w:val="24"/>
              </w:rPr>
            </w:pPr>
            <w:r>
              <w:rPr>
                <w:rFonts w:ascii="Times New Roman" w:hAnsi="Times New Roman" w:cs="Times New Roman"/>
                <w:color w:val="000000"/>
                <w:sz w:val="24"/>
                <w:szCs w:val="24"/>
              </w:rPr>
              <w:t>Протокол от 30.08.2021 г.  №1</w:t>
            </w:r>
          </w:p>
        </w:tc>
      </w:tr>
      <w:tr w:rsidR="00DB19DE" w:rsidRPr="00FD1827">
        <w:trPr>
          <w:trHeight w:hRule="exact" w:val="277"/>
        </w:trPr>
        <w:tc>
          <w:tcPr>
            <w:tcW w:w="10788"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D335E5">
              <w:rPr>
                <w:rFonts w:ascii="Times New Roman" w:hAnsi="Times New Roman" w:cs="Times New Roman"/>
                <w:color w:val="000000"/>
                <w:sz w:val="24"/>
                <w:szCs w:val="24"/>
                <w:lang w:val="ru-RU"/>
              </w:rPr>
              <w:t>Лопанова Е.В.</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DB19DE">
        <w:trPr>
          <w:trHeight w:hRule="exact" w:val="277"/>
        </w:trPr>
        <w:tc>
          <w:tcPr>
            <w:tcW w:w="9654" w:type="dxa"/>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B19DE">
        <w:trPr>
          <w:trHeight w:hRule="exact" w:val="555"/>
        </w:trPr>
        <w:tc>
          <w:tcPr>
            <w:tcW w:w="9640" w:type="dxa"/>
          </w:tcPr>
          <w:p w:rsidR="00DB19DE" w:rsidRDefault="00DB19DE"/>
        </w:tc>
      </w:tr>
      <w:tr w:rsidR="00DB19DE">
        <w:trPr>
          <w:trHeight w:hRule="exact" w:val="8751"/>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1     Наименование дисциплины</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9     Методические указания для обучающихся по освоению дисциплины</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DB19DE" w:rsidRDefault="00D335E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B19DE" w:rsidRDefault="00D335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B19DE" w:rsidRPr="00FD1827">
        <w:trPr>
          <w:trHeight w:hRule="exact" w:val="277"/>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DB19DE" w:rsidRPr="00FD1827">
        <w:trPr>
          <w:trHeight w:hRule="exact" w:val="15113"/>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D335E5">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2021/2022 учебный год, утвержденным приказом ректора от 30.08.2021 №94;</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«Основы генетики» в течение 2021/2022 учебного года: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DB19DE" w:rsidRPr="00FD1827">
        <w:trPr>
          <w:trHeight w:hRule="exact" w:val="555"/>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lastRenderedPageBreak/>
              <w:t>образовательной организации при согласовании со всеми участниками образовательного процесса.</w:t>
            </w:r>
          </w:p>
        </w:tc>
      </w:tr>
      <w:tr w:rsidR="00DB19DE" w:rsidRPr="00FD1827">
        <w:trPr>
          <w:trHeight w:hRule="exact" w:val="1264"/>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1. Наименование дисциплины: Б1.О.05.03 «Основы генетики».</w:t>
            </w:r>
          </w:p>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B19DE" w:rsidRPr="00FD1827">
        <w:trPr>
          <w:trHeight w:hRule="exact" w:val="3669"/>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D335E5">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Процесс изучения дисциплины «Основы генетики»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B19DE" w:rsidRPr="00FD182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Код компетенции: ОПК-6</w:t>
            </w:r>
          </w:p>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DB19DE">
        <w:trPr>
          <w:trHeight w:hRule="exact" w:val="585"/>
        </w:trPr>
        <w:tc>
          <w:tcPr>
            <w:tcW w:w="9654" w:type="dxa"/>
            <w:shd w:val="clear" w:color="000000" w:fill="FFFFFF"/>
            <w:tcMar>
              <w:left w:w="34" w:type="dxa"/>
              <w:right w:w="34" w:type="dxa"/>
            </w:tcMar>
          </w:tcPr>
          <w:p w:rsidR="00DB19DE" w:rsidRPr="00D335E5" w:rsidRDefault="00DB19DE">
            <w:pPr>
              <w:spacing w:after="0" w:line="240" w:lineRule="auto"/>
              <w:rPr>
                <w:sz w:val="24"/>
                <w:szCs w:val="24"/>
                <w:lang w:val="ru-RU"/>
              </w:rPr>
            </w:pPr>
          </w:p>
          <w:p w:rsidR="00DB19DE" w:rsidRDefault="00D335E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B19DE" w:rsidRPr="00FD182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rsidR="00DB19D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sidRPr="00D335E5">
              <w:rPr>
                <w:rFonts w:ascii="Times New Roman" w:hAnsi="Times New Roman" w:cs="Times New Roman"/>
                <w:color w:val="000000"/>
                <w:sz w:val="24"/>
                <w:szCs w:val="24"/>
                <w:lang w:val="ru-RU"/>
              </w:rPr>
              <w:t xml:space="preserve">ОПК-6.2 знать методы изучения психического развития обучающихся;  психолого- педагогические  подходы,  обеспечивающие индивидуализацию  </w:t>
            </w:r>
            <w:r>
              <w:rPr>
                <w:rFonts w:ascii="Times New Roman" w:hAnsi="Times New Roman" w:cs="Times New Roman"/>
                <w:color w:val="000000"/>
                <w:sz w:val="24"/>
                <w:szCs w:val="24"/>
              </w:rPr>
              <w:t>обучения  и  воспитания обучающихся  с умственной отсталостью</w:t>
            </w:r>
          </w:p>
        </w:tc>
      </w:tr>
      <w:tr w:rsidR="00DB19DE" w:rsidRPr="00FD182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rsidR="00DB19DE" w:rsidRPr="00FD182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ОПК-6.6 уметь использовать  индивидуальные  и  групповые  формы организации образовательного и коррекционно-развивающего процесса</w:t>
            </w:r>
          </w:p>
        </w:tc>
      </w:tr>
      <w:tr w:rsidR="00DB19DE" w:rsidRPr="00FD1827">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rsidR="00DB19DE" w:rsidRPr="00FD1827">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rsidR="00DB19DE" w:rsidRPr="00FD182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DB19DE" w:rsidRPr="00FD1827">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lastRenderedPageBreak/>
              <w:t>Код компетенции: ОПК-8</w:t>
            </w:r>
          </w:p>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Способен осуществлять педагогическую деятельность на основе специальных научных знаний</w:t>
            </w:r>
          </w:p>
        </w:tc>
      </w:tr>
      <w:tr w:rsidR="00DB19DE">
        <w:trPr>
          <w:trHeight w:hRule="exact" w:val="585"/>
        </w:trPr>
        <w:tc>
          <w:tcPr>
            <w:tcW w:w="9654" w:type="dxa"/>
            <w:gridSpan w:val="4"/>
            <w:shd w:val="clear" w:color="000000" w:fill="FFFFFF"/>
            <w:tcMar>
              <w:left w:w="34" w:type="dxa"/>
              <w:right w:w="34" w:type="dxa"/>
            </w:tcMar>
          </w:tcPr>
          <w:p w:rsidR="00DB19DE" w:rsidRPr="00D335E5" w:rsidRDefault="00DB19DE">
            <w:pPr>
              <w:spacing w:after="0" w:line="240" w:lineRule="auto"/>
              <w:rPr>
                <w:sz w:val="24"/>
                <w:szCs w:val="24"/>
                <w:lang w:val="ru-RU"/>
              </w:rPr>
            </w:pPr>
          </w:p>
          <w:p w:rsidR="00DB19DE" w:rsidRDefault="00D335E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B19DE" w:rsidRPr="00FD1827">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ОПК-8.2 знать медико-биологические,  клинические  и  филологические основы профессиональной  деятельности  педагога-дефектолога</w:t>
            </w:r>
          </w:p>
        </w:tc>
      </w:tr>
      <w:tr w:rsidR="00DB19DE" w:rsidRPr="00FD1827">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ОПК-8.3 знать  содержание  общего  образования  обучающихся  с умственной отсталостью</w:t>
            </w:r>
          </w:p>
        </w:tc>
      </w:tr>
      <w:tr w:rsidR="00DB19DE" w:rsidRPr="00FD1827">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rsidR="00DB19DE" w:rsidRPr="00FD1827">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rsidR="00DB19DE" w:rsidRPr="00FD1827">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rsidR="00DB19DE" w:rsidRPr="00FD1827">
        <w:trPr>
          <w:trHeight w:hRule="exact" w:val="416"/>
        </w:trPr>
        <w:tc>
          <w:tcPr>
            <w:tcW w:w="3970" w:type="dxa"/>
          </w:tcPr>
          <w:p w:rsidR="00DB19DE" w:rsidRPr="00D335E5" w:rsidRDefault="00DB19DE">
            <w:pPr>
              <w:rPr>
                <w:lang w:val="ru-RU"/>
              </w:rPr>
            </w:pPr>
          </w:p>
        </w:tc>
        <w:tc>
          <w:tcPr>
            <w:tcW w:w="3828" w:type="dxa"/>
          </w:tcPr>
          <w:p w:rsidR="00DB19DE" w:rsidRPr="00D335E5" w:rsidRDefault="00DB19DE">
            <w:pPr>
              <w:rPr>
                <w:lang w:val="ru-RU"/>
              </w:rPr>
            </w:pPr>
          </w:p>
        </w:tc>
        <w:tc>
          <w:tcPr>
            <w:tcW w:w="852" w:type="dxa"/>
          </w:tcPr>
          <w:p w:rsidR="00DB19DE" w:rsidRPr="00D335E5" w:rsidRDefault="00DB19DE">
            <w:pPr>
              <w:rPr>
                <w:lang w:val="ru-RU"/>
              </w:rPr>
            </w:pPr>
          </w:p>
        </w:tc>
        <w:tc>
          <w:tcPr>
            <w:tcW w:w="993" w:type="dxa"/>
          </w:tcPr>
          <w:p w:rsidR="00DB19DE" w:rsidRPr="00D335E5" w:rsidRDefault="00DB19DE">
            <w:pPr>
              <w:rPr>
                <w:lang w:val="ru-RU"/>
              </w:rPr>
            </w:pPr>
          </w:p>
        </w:tc>
      </w:tr>
      <w:tr w:rsidR="00DB19DE" w:rsidRPr="00FD1827">
        <w:trPr>
          <w:trHeight w:hRule="exact" w:val="304"/>
        </w:trPr>
        <w:tc>
          <w:tcPr>
            <w:tcW w:w="9654" w:type="dxa"/>
            <w:gridSpan w:val="4"/>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DB19DE" w:rsidRPr="00FD1827">
        <w:trPr>
          <w:trHeight w:hRule="exact" w:val="1776"/>
        </w:trPr>
        <w:tc>
          <w:tcPr>
            <w:tcW w:w="9654" w:type="dxa"/>
            <w:gridSpan w:val="4"/>
            <w:shd w:val="clear" w:color="000000" w:fill="FFFFFF"/>
            <w:tcMar>
              <w:left w:w="34" w:type="dxa"/>
              <w:right w:w="34" w:type="dxa"/>
            </w:tcMar>
          </w:tcPr>
          <w:p w:rsidR="00DB19DE" w:rsidRPr="00D335E5" w:rsidRDefault="00DB19DE">
            <w:pPr>
              <w:spacing w:after="0" w:line="240" w:lineRule="auto"/>
              <w:jc w:val="both"/>
              <w:rPr>
                <w:sz w:val="24"/>
                <w:szCs w:val="24"/>
                <w:lang w:val="ru-RU"/>
              </w:rPr>
            </w:pP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Дисциплина Б1.О.05.03 «Основы генетики» относится к обязательной части, является дисциплиной Блока Б1. «Дисциплины (модули)». Модуль "Медико-биологический"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DB19DE" w:rsidRPr="00FD1827">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Default="00D335E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Коды</w:t>
            </w:r>
          </w:p>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форми-</w:t>
            </w:r>
          </w:p>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руемых</w:t>
            </w:r>
          </w:p>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компе-</w:t>
            </w:r>
          </w:p>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тенций</w:t>
            </w:r>
          </w:p>
        </w:tc>
      </w:tr>
      <w:tr w:rsidR="00DB19D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Default="00D335E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Default="00DB19DE"/>
        </w:tc>
      </w:tr>
      <w:tr w:rsidR="00DB19DE" w:rsidRPr="00FD182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Pr="00D335E5" w:rsidRDefault="00DB19DE">
            <w:pPr>
              <w:rPr>
                <w:lang w:val="ru-RU"/>
              </w:rPr>
            </w:pPr>
          </w:p>
        </w:tc>
      </w:tr>
      <w:tr w:rsidR="00DB19DE">
        <w:trPr>
          <w:trHeight w:hRule="exact" w:val="205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Pr="00D335E5" w:rsidRDefault="00D335E5">
            <w:pPr>
              <w:spacing w:after="0" w:line="240" w:lineRule="auto"/>
              <w:jc w:val="center"/>
              <w:rPr>
                <w:lang w:val="ru-RU"/>
              </w:rPr>
            </w:pPr>
            <w:r w:rsidRPr="00D335E5">
              <w:rPr>
                <w:rFonts w:ascii="Times New Roman" w:hAnsi="Times New Roman" w:cs="Times New Roman"/>
                <w:color w:val="000000"/>
                <w:lang w:val="ru-RU"/>
              </w:rPr>
              <w:t>Анатомия, физиология и гигиена детей с</w:t>
            </w:r>
          </w:p>
          <w:p w:rsidR="00DB19DE" w:rsidRPr="00D335E5" w:rsidRDefault="00D335E5">
            <w:pPr>
              <w:spacing w:after="0" w:line="240" w:lineRule="auto"/>
              <w:jc w:val="center"/>
              <w:rPr>
                <w:lang w:val="ru-RU"/>
              </w:rPr>
            </w:pPr>
            <w:r w:rsidRPr="00D335E5">
              <w:rPr>
                <w:rFonts w:ascii="Times New Roman" w:hAnsi="Times New Roman" w:cs="Times New Roman"/>
                <w:color w:val="000000"/>
                <w:lang w:val="ru-RU"/>
              </w:rPr>
              <w:t>ограниченными возможностями здоровья</w:t>
            </w:r>
          </w:p>
          <w:p w:rsidR="00DB19DE" w:rsidRPr="00D335E5" w:rsidRDefault="00D335E5">
            <w:pPr>
              <w:spacing w:after="0" w:line="240" w:lineRule="auto"/>
              <w:jc w:val="center"/>
              <w:rPr>
                <w:lang w:val="ru-RU"/>
              </w:rPr>
            </w:pPr>
            <w:r w:rsidRPr="00D335E5">
              <w:rPr>
                <w:rFonts w:ascii="Times New Roman" w:hAnsi="Times New Roman" w:cs="Times New Roman"/>
                <w:color w:val="000000"/>
                <w:lang w:val="ru-RU"/>
              </w:rPr>
              <w:t>Анатомия, физиология и гигиена детей с</w:t>
            </w:r>
          </w:p>
          <w:p w:rsidR="00DB19DE" w:rsidRDefault="00D335E5">
            <w:pPr>
              <w:spacing w:after="0" w:line="240" w:lineRule="auto"/>
              <w:jc w:val="center"/>
            </w:pPr>
            <w:r>
              <w:rPr>
                <w:rFonts w:ascii="Times New Roman" w:hAnsi="Times New Roman" w:cs="Times New Roman"/>
                <w:color w:val="000000"/>
              </w:rPr>
              <w:t>ограниченными возможностями здоровья</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Pr="00D335E5" w:rsidRDefault="00DB19DE">
            <w:pPr>
              <w:spacing w:after="0" w:line="240" w:lineRule="auto"/>
              <w:jc w:val="center"/>
              <w:rPr>
                <w:lang w:val="ru-RU"/>
              </w:rPr>
            </w:pPr>
          </w:p>
          <w:p w:rsidR="00DB19DE" w:rsidRPr="00D335E5" w:rsidRDefault="00D335E5">
            <w:pPr>
              <w:spacing w:after="0" w:line="240" w:lineRule="auto"/>
              <w:jc w:val="center"/>
              <w:rPr>
                <w:lang w:val="ru-RU"/>
              </w:rPr>
            </w:pPr>
            <w:r w:rsidRPr="00D335E5">
              <w:rPr>
                <w:rFonts w:ascii="Times New Roman" w:hAnsi="Times New Roman" w:cs="Times New Roman"/>
                <w:color w:val="000000"/>
                <w:lang w:val="ru-RU"/>
              </w:rPr>
              <w:t>Невропатология</w:t>
            </w:r>
          </w:p>
          <w:p w:rsidR="00DB19DE" w:rsidRPr="00D335E5" w:rsidRDefault="00DB19DE">
            <w:pPr>
              <w:spacing w:after="0" w:line="240" w:lineRule="auto"/>
              <w:jc w:val="center"/>
              <w:rPr>
                <w:lang w:val="ru-RU"/>
              </w:rPr>
            </w:pPr>
          </w:p>
          <w:p w:rsidR="00DB19DE" w:rsidRPr="00D335E5" w:rsidRDefault="00D335E5">
            <w:pPr>
              <w:spacing w:after="0" w:line="240" w:lineRule="auto"/>
              <w:jc w:val="center"/>
              <w:rPr>
                <w:lang w:val="ru-RU"/>
              </w:rPr>
            </w:pPr>
            <w:r w:rsidRPr="00D335E5">
              <w:rPr>
                <w:rFonts w:ascii="Times New Roman" w:hAnsi="Times New Roman" w:cs="Times New Roman"/>
                <w:color w:val="000000"/>
                <w:lang w:val="ru-RU"/>
              </w:rPr>
              <w:t>Психопатология с клиникой интеллектуальных нарушений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Default="00D335E5">
            <w:pPr>
              <w:spacing w:after="0" w:line="240" w:lineRule="auto"/>
              <w:jc w:val="center"/>
              <w:rPr>
                <w:sz w:val="24"/>
                <w:szCs w:val="24"/>
              </w:rPr>
            </w:pPr>
            <w:r>
              <w:rPr>
                <w:rFonts w:ascii="Times New Roman" w:hAnsi="Times New Roman" w:cs="Times New Roman"/>
                <w:color w:val="000000"/>
                <w:sz w:val="24"/>
                <w:szCs w:val="24"/>
              </w:rPr>
              <w:t>ОПК-6, ОПК-8</w:t>
            </w:r>
          </w:p>
        </w:tc>
      </w:tr>
      <w:tr w:rsidR="00DB19DE" w:rsidRPr="00FD1827">
        <w:trPr>
          <w:trHeight w:hRule="exact" w:val="1264"/>
        </w:trPr>
        <w:tc>
          <w:tcPr>
            <w:tcW w:w="9654" w:type="dxa"/>
            <w:gridSpan w:val="4"/>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B19DE">
        <w:trPr>
          <w:trHeight w:hRule="exact" w:val="723"/>
        </w:trPr>
        <w:tc>
          <w:tcPr>
            <w:tcW w:w="9654" w:type="dxa"/>
            <w:gridSpan w:val="4"/>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color w:val="000000"/>
                <w:sz w:val="24"/>
                <w:szCs w:val="24"/>
                <w:lang w:val="ru-RU"/>
              </w:rPr>
              <w:t>Объем учебной дисциплины – 2 зачетных единиц – 72 академических часов</w:t>
            </w:r>
          </w:p>
          <w:p w:rsidR="00DB19DE" w:rsidRDefault="00D335E5">
            <w:pPr>
              <w:spacing w:after="0" w:line="240" w:lineRule="auto"/>
              <w:jc w:val="center"/>
              <w:rPr>
                <w:sz w:val="24"/>
                <w:szCs w:val="24"/>
              </w:rPr>
            </w:pPr>
            <w:r>
              <w:rPr>
                <w:rFonts w:ascii="Times New Roman" w:hAnsi="Times New Roman" w:cs="Times New Roman"/>
                <w:color w:val="000000"/>
                <w:sz w:val="24"/>
                <w:szCs w:val="24"/>
              </w:rPr>
              <w:t>Из них:</w:t>
            </w:r>
          </w:p>
        </w:tc>
      </w:tr>
      <w:tr w:rsidR="00DB19D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6</w:t>
            </w:r>
          </w:p>
        </w:tc>
      </w:tr>
      <w:tr w:rsidR="00DB19D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2</w:t>
            </w:r>
          </w:p>
        </w:tc>
      </w:tr>
      <w:tr w:rsidR="00DB19D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0</w:t>
            </w:r>
          </w:p>
        </w:tc>
      </w:tr>
      <w:tr w:rsidR="00DB19D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4</w:t>
            </w:r>
          </w:p>
        </w:tc>
      </w:tr>
      <w:tr w:rsidR="00DB19D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0</w:t>
            </w:r>
          </w:p>
        </w:tc>
      </w:tr>
      <w:tr w:rsidR="00DB19D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64</w:t>
            </w:r>
          </w:p>
        </w:tc>
      </w:tr>
      <w:tr w:rsidR="00DB19D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0</w:t>
            </w:r>
          </w:p>
        </w:tc>
      </w:tr>
    </w:tbl>
    <w:p w:rsidR="00DB19DE" w:rsidRDefault="00D335E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DB19D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lastRenderedPageBreak/>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B19DE"/>
        </w:tc>
      </w:tr>
      <w:tr w:rsidR="00DB19DE">
        <w:trPr>
          <w:trHeight w:hRule="exact" w:val="277"/>
        </w:trPr>
        <w:tc>
          <w:tcPr>
            <w:tcW w:w="5671" w:type="dxa"/>
          </w:tcPr>
          <w:p w:rsidR="00DB19DE" w:rsidRDefault="00DB19DE"/>
        </w:tc>
        <w:tc>
          <w:tcPr>
            <w:tcW w:w="1702" w:type="dxa"/>
          </w:tcPr>
          <w:p w:rsidR="00DB19DE" w:rsidRDefault="00DB19DE"/>
        </w:tc>
        <w:tc>
          <w:tcPr>
            <w:tcW w:w="426" w:type="dxa"/>
          </w:tcPr>
          <w:p w:rsidR="00DB19DE" w:rsidRDefault="00DB19DE"/>
        </w:tc>
        <w:tc>
          <w:tcPr>
            <w:tcW w:w="710" w:type="dxa"/>
          </w:tcPr>
          <w:p w:rsidR="00DB19DE" w:rsidRDefault="00DB19DE"/>
        </w:tc>
        <w:tc>
          <w:tcPr>
            <w:tcW w:w="1135" w:type="dxa"/>
          </w:tcPr>
          <w:p w:rsidR="00DB19DE" w:rsidRDefault="00DB19DE"/>
        </w:tc>
      </w:tr>
      <w:tr w:rsidR="00DB19DE">
        <w:trPr>
          <w:trHeight w:hRule="exact" w:val="1666"/>
        </w:trPr>
        <w:tc>
          <w:tcPr>
            <w:tcW w:w="9654" w:type="dxa"/>
            <w:gridSpan w:val="5"/>
            <w:shd w:val="clear" w:color="000000" w:fill="FFFFFF"/>
            <w:tcMar>
              <w:left w:w="34" w:type="dxa"/>
              <w:right w:w="34" w:type="dxa"/>
            </w:tcMar>
          </w:tcPr>
          <w:p w:rsidR="00DB19DE" w:rsidRPr="00D335E5" w:rsidRDefault="00DB19DE">
            <w:pPr>
              <w:spacing w:after="0" w:line="240" w:lineRule="auto"/>
              <w:jc w:val="center"/>
              <w:rPr>
                <w:sz w:val="24"/>
                <w:szCs w:val="24"/>
                <w:lang w:val="ru-RU"/>
              </w:rPr>
            </w:pPr>
          </w:p>
          <w:p w:rsidR="00DB19DE" w:rsidRPr="00D335E5" w:rsidRDefault="00D335E5">
            <w:pPr>
              <w:spacing w:after="0" w:line="240" w:lineRule="auto"/>
              <w:jc w:val="center"/>
              <w:rPr>
                <w:sz w:val="24"/>
                <w:szCs w:val="24"/>
                <w:lang w:val="ru-RU"/>
              </w:rPr>
            </w:pPr>
            <w:r w:rsidRPr="00D335E5">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B19DE" w:rsidRPr="00D335E5" w:rsidRDefault="00DB19DE">
            <w:pPr>
              <w:spacing w:after="0" w:line="240" w:lineRule="auto"/>
              <w:jc w:val="center"/>
              <w:rPr>
                <w:sz w:val="24"/>
                <w:szCs w:val="24"/>
                <w:lang w:val="ru-RU"/>
              </w:rPr>
            </w:pPr>
          </w:p>
          <w:p w:rsidR="00DB19DE" w:rsidRDefault="00D335E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B19DE">
        <w:trPr>
          <w:trHeight w:hRule="exact" w:val="416"/>
        </w:trPr>
        <w:tc>
          <w:tcPr>
            <w:tcW w:w="5671" w:type="dxa"/>
          </w:tcPr>
          <w:p w:rsidR="00DB19DE" w:rsidRDefault="00DB19DE"/>
        </w:tc>
        <w:tc>
          <w:tcPr>
            <w:tcW w:w="1702" w:type="dxa"/>
          </w:tcPr>
          <w:p w:rsidR="00DB19DE" w:rsidRDefault="00DB19DE"/>
        </w:tc>
        <w:tc>
          <w:tcPr>
            <w:tcW w:w="426" w:type="dxa"/>
          </w:tcPr>
          <w:p w:rsidR="00DB19DE" w:rsidRDefault="00DB19DE"/>
        </w:tc>
        <w:tc>
          <w:tcPr>
            <w:tcW w:w="710" w:type="dxa"/>
          </w:tcPr>
          <w:p w:rsidR="00DB19DE" w:rsidRDefault="00DB19DE"/>
        </w:tc>
        <w:tc>
          <w:tcPr>
            <w:tcW w:w="1135" w:type="dxa"/>
          </w:tcPr>
          <w:p w:rsidR="00DB19DE" w:rsidRDefault="00DB19DE"/>
        </w:tc>
      </w:tr>
      <w:tr w:rsidR="00DB19D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Default="00D335E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Default="00D335E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Default="00D335E5">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19DE" w:rsidRDefault="00D335E5">
            <w:pPr>
              <w:spacing w:after="0" w:line="240" w:lineRule="auto"/>
              <w:jc w:val="center"/>
              <w:rPr>
                <w:sz w:val="24"/>
                <w:szCs w:val="24"/>
              </w:rPr>
            </w:pPr>
            <w:r>
              <w:rPr>
                <w:rFonts w:ascii="Times New Roman" w:hAnsi="Times New Roman" w:cs="Times New Roman"/>
                <w:color w:val="000000"/>
                <w:sz w:val="24"/>
                <w:szCs w:val="24"/>
              </w:rPr>
              <w:t>Часов</w:t>
            </w:r>
          </w:p>
        </w:tc>
      </w:tr>
      <w:tr w:rsidR="00DB19DE" w:rsidRPr="00FD182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Предмет, задачи, основные понятия и законы генетики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B19DE" w:rsidRPr="00D335E5" w:rsidRDefault="00DB19DE">
            <w:pPr>
              <w:rPr>
                <w:lang w:val="ru-RU"/>
              </w:rPr>
            </w:p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B19DE" w:rsidRPr="00D335E5" w:rsidRDefault="00DB19DE">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B19DE" w:rsidRPr="00D335E5" w:rsidRDefault="00DB19DE">
            <w:pPr>
              <w:rPr>
                <w:lang w:val="ru-RU"/>
              </w:rPr>
            </w:pPr>
          </w:p>
        </w:tc>
      </w:tr>
      <w:tr w:rsidR="00DB19D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r>
      <w:tr w:rsidR="00DB19D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r>
      <w:tr w:rsidR="00DB19D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2</w:t>
            </w:r>
          </w:p>
        </w:tc>
      </w:tr>
      <w:tr w:rsidR="00DB19D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2</w:t>
            </w:r>
          </w:p>
        </w:tc>
      </w:tr>
      <w:tr w:rsidR="00DB19D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12</w:t>
            </w:r>
          </w:p>
        </w:tc>
      </w:tr>
      <w:tr w:rsidR="00DB19D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12</w:t>
            </w:r>
          </w:p>
        </w:tc>
      </w:tr>
      <w:tr w:rsidR="00DB19D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12</w:t>
            </w:r>
          </w:p>
        </w:tc>
      </w:tr>
      <w:tr w:rsidR="00DB19DE" w:rsidRPr="00FD182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Наследственная патология и методы её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B19DE" w:rsidRPr="00D335E5" w:rsidRDefault="00DB19DE">
            <w:pPr>
              <w:rPr>
                <w:lang w:val="ru-RU"/>
              </w:rPr>
            </w:p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B19DE" w:rsidRPr="00D335E5" w:rsidRDefault="00DB19DE">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B19DE" w:rsidRPr="00D335E5" w:rsidRDefault="00DB19DE">
            <w:pPr>
              <w:rPr>
                <w:lang w:val="ru-RU"/>
              </w:rPr>
            </w:pPr>
          </w:p>
        </w:tc>
      </w:tr>
      <w:tr w:rsidR="00DB19D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13</w:t>
            </w:r>
          </w:p>
        </w:tc>
      </w:tr>
      <w:tr w:rsidR="00DB19D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sidRPr="00D335E5">
              <w:rPr>
                <w:rFonts w:ascii="Times New Roman" w:hAnsi="Times New Roman" w:cs="Times New Roman"/>
                <w:color w:val="000000"/>
                <w:sz w:val="24"/>
                <w:szCs w:val="24"/>
                <w:lang w:val="ru-RU"/>
              </w:rPr>
              <w:t xml:space="preserve">Профилактика, диагностика и лечение наследственных заболеваний. </w:t>
            </w:r>
            <w:r>
              <w:rPr>
                <w:rFonts w:ascii="Times New Roman" w:hAnsi="Times New Roman" w:cs="Times New Roman"/>
                <w:color w:val="000000"/>
                <w:sz w:val="24"/>
                <w:szCs w:val="24"/>
              </w:rPr>
              <w:t>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15</w:t>
            </w:r>
          </w:p>
        </w:tc>
      </w:tr>
      <w:tr w:rsidR="00DB19D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B19D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2</w:t>
            </w:r>
          </w:p>
        </w:tc>
      </w:tr>
      <w:tr w:rsidR="00DB19D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B19D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B19D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color w:val="000000"/>
                <w:sz w:val="24"/>
                <w:szCs w:val="24"/>
              </w:rPr>
              <w:t>72</w:t>
            </w:r>
          </w:p>
        </w:tc>
      </w:tr>
      <w:tr w:rsidR="00DB19DE" w:rsidRPr="00FD1827">
        <w:trPr>
          <w:trHeight w:hRule="exact" w:val="6474"/>
        </w:trPr>
        <w:tc>
          <w:tcPr>
            <w:tcW w:w="9654" w:type="dxa"/>
            <w:gridSpan w:val="5"/>
            <w:shd w:val="clear" w:color="000000" w:fill="FFFFFF"/>
            <w:tcMar>
              <w:left w:w="34" w:type="dxa"/>
              <w:right w:w="34" w:type="dxa"/>
            </w:tcMar>
          </w:tcPr>
          <w:p w:rsidR="00DB19DE" w:rsidRPr="00D335E5" w:rsidRDefault="00DB19DE">
            <w:pPr>
              <w:spacing w:after="0" w:line="240" w:lineRule="auto"/>
              <w:jc w:val="both"/>
              <w:rPr>
                <w:sz w:val="20"/>
                <w:szCs w:val="20"/>
                <w:lang w:val="ru-RU"/>
              </w:rPr>
            </w:pP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 Примечания:</w:t>
            </w: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DB19DE" w:rsidRPr="00FD1827">
        <w:trPr>
          <w:trHeight w:hRule="exact" w:val="11509"/>
        </w:trPr>
        <w:tc>
          <w:tcPr>
            <w:tcW w:w="9654" w:type="dxa"/>
            <w:shd w:val="clear" w:color="000000" w:fill="FFFFFF"/>
            <w:tcMar>
              <w:left w:w="34" w:type="dxa"/>
              <w:right w:w="34" w:type="dxa"/>
            </w:tcMar>
          </w:tcPr>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lastRenderedPageBreak/>
              <w:t xml:space="preserve">Федерации»; раздела </w:t>
            </w:r>
            <w:r>
              <w:rPr>
                <w:rFonts w:ascii="Times New Roman" w:hAnsi="Times New Roman" w:cs="Times New Roman"/>
                <w:color w:val="000000"/>
                <w:sz w:val="20"/>
                <w:szCs w:val="20"/>
              </w:rPr>
              <w:t>III</w:t>
            </w:r>
            <w:r w:rsidRPr="00D335E5">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B19DE" w:rsidRPr="00D335E5" w:rsidRDefault="00D335E5">
            <w:pPr>
              <w:spacing w:after="0" w:line="240" w:lineRule="auto"/>
              <w:jc w:val="both"/>
              <w:rPr>
                <w:sz w:val="20"/>
                <w:szCs w:val="20"/>
                <w:lang w:val="ru-RU"/>
              </w:rPr>
            </w:pPr>
            <w:r w:rsidRPr="00D335E5">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B19DE">
        <w:trPr>
          <w:trHeight w:hRule="exact" w:val="585"/>
        </w:trPr>
        <w:tc>
          <w:tcPr>
            <w:tcW w:w="9654" w:type="dxa"/>
            <w:shd w:val="clear" w:color="000000" w:fill="FFFFFF"/>
            <w:tcMar>
              <w:left w:w="34" w:type="dxa"/>
              <w:right w:w="34" w:type="dxa"/>
            </w:tcMar>
          </w:tcPr>
          <w:p w:rsidR="00DB19DE" w:rsidRPr="00D335E5" w:rsidRDefault="00DB19DE">
            <w:pPr>
              <w:spacing w:after="0" w:line="240" w:lineRule="auto"/>
              <w:rPr>
                <w:sz w:val="24"/>
                <w:szCs w:val="24"/>
                <w:lang w:val="ru-RU"/>
              </w:rPr>
            </w:pPr>
          </w:p>
          <w:p w:rsidR="00DB19DE" w:rsidRDefault="00D335E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B19DE">
        <w:trPr>
          <w:trHeight w:hRule="exact" w:val="304"/>
        </w:trPr>
        <w:tc>
          <w:tcPr>
            <w:tcW w:w="9654" w:type="dxa"/>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B19DE" w:rsidRPr="00FD1827">
        <w:trPr>
          <w:trHeight w:hRule="exact" w:val="277"/>
        </w:trPr>
        <w:tc>
          <w:tcPr>
            <w:tcW w:w="9654" w:type="dxa"/>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b/>
                <w:color w:val="000000"/>
                <w:sz w:val="24"/>
                <w:szCs w:val="24"/>
                <w:lang w:val="ru-RU"/>
              </w:rPr>
              <w:t>Разнообразие и единство генетического материала</w:t>
            </w:r>
          </w:p>
        </w:tc>
      </w:tr>
      <w:tr w:rsidR="00DB19DE" w:rsidRPr="00FD1827">
        <w:trPr>
          <w:trHeight w:hRule="exact" w:val="2715"/>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Механизмы бесполого размножения прокариот. ДНК как носитель наследственной информации. Участие ферментов в репликации ДНК. Этапы синтеза ДНК у бактерии. Распределение дочерних молекул при делении при делении клетки прокариот.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Клеточный цикл. Мейоз как механизм бесполого размножения у эукариот. Особенности распределения хромосом при делении клетки. Эндомитоз. Видовая специфичность числа и морфологии хромосом. Кариотип. Нуклеосомы. Мейоз как цитологическая основа обра- зования и развития половых клеток. Особенности синтеза ДНК в мейозе. Механизмы конъюгации гомологичных хромосом в мейозе. Значение синаптонемального комплекса, его структура. Генетическое значение мейоза. Гаметогенез у животных: сперматогенез и</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DB19DE">
        <w:trPr>
          <w:trHeight w:hRule="exact" w:val="5964"/>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lastRenderedPageBreak/>
              <w:t>оогенез. Микроспорогенез и мегаспорогенез, гаметогенез у растений. Сходство и различие в развитии половых клеток у животных и растений. Нерегулярные типы полового размножения: партеногенез и апомиксис, гиногенез, андрогенез. Особенности жизненных циклов у эукариотических микроорганизмов (дрожжи, нейроспора).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Принципы наследственности, вытекающие из законов наследования, открытых Менделем. Типы взаимодействия генов. Влияние факторов внешней среды на реализацию генетики. Хромосомная теория наследственности. Балансовая теория определения пола. Половой хроматин. Генетическая бисексуальность организмов. Соотношение полов в природе и проблемы его искусственной регуляции. Основные положения хромосомной теории наследственности Т. Моргана. Понятие об интерференции и конциденции. Определение групп сцепления. Генетические карты растений, животных и микроорганизмов. Нехромосомное (цитоплазматическое) наследование. Особенности и методы изучения. Наследование через пластиды и митохондрии.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Особенности генетического анализа у микроорганизмов. Вирусы, бактериофаги как объекты генетики. Мутации у бактериофагов и вирусов. Анализ рекомбинации у фагов. Рестрикции и модификации ДНК бактериофагов.</w:t>
            </w:r>
          </w:p>
          <w:p w:rsidR="00DB19DE" w:rsidRDefault="00D335E5">
            <w:pPr>
              <w:spacing w:after="0" w:line="240" w:lineRule="auto"/>
              <w:jc w:val="both"/>
              <w:rPr>
                <w:sz w:val="24"/>
                <w:szCs w:val="24"/>
              </w:rPr>
            </w:pPr>
            <w:r w:rsidRPr="00D335E5">
              <w:rPr>
                <w:rFonts w:ascii="Times New Roman" w:hAnsi="Times New Roman" w:cs="Times New Roman"/>
                <w:color w:val="000000"/>
                <w:sz w:val="24"/>
                <w:szCs w:val="24"/>
                <w:lang w:val="ru-RU"/>
              </w:rPr>
              <w:t xml:space="preserve">Практическое использование достижений молекулярной генетики, Клеточная и генная инженерия. Элементы парасексуального цикла и клеточная инженерия. Клониро-вание генов. Векторы. Генная инженерия в природе и векторы для клонирования генов растений. Преодоление эволюционных барьеров несовместимости при переносе наследственной информации путем генной инженерии. </w:t>
            </w:r>
            <w:r>
              <w:rPr>
                <w:rFonts w:ascii="Times New Roman" w:hAnsi="Times New Roman" w:cs="Times New Roman"/>
                <w:color w:val="000000"/>
                <w:sz w:val="24"/>
                <w:szCs w:val="24"/>
              </w:rPr>
              <w:t>Искусственный синтез гена.</w:t>
            </w:r>
          </w:p>
        </w:tc>
      </w:tr>
      <w:tr w:rsidR="00DB19DE" w:rsidRPr="00FD1827">
        <w:trPr>
          <w:trHeight w:hRule="exact" w:val="304"/>
        </w:trPr>
        <w:tc>
          <w:tcPr>
            <w:tcW w:w="9654" w:type="dxa"/>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b/>
                <w:color w:val="000000"/>
                <w:sz w:val="24"/>
                <w:szCs w:val="24"/>
                <w:lang w:val="ru-RU"/>
              </w:rPr>
              <w:t>Изменчивость генетического материала. Структура и функция гена</w:t>
            </w:r>
          </w:p>
        </w:tc>
      </w:tr>
      <w:tr w:rsidR="00DB19DE">
        <w:trPr>
          <w:trHeight w:hRule="exact" w:val="4071"/>
        </w:trPr>
        <w:tc>
          <w:tcPr>
            <w:tcW w:w="9654" w:type="dxa"/>
            <w:shd w:val="clear" w:color="000000" w:fill="FFFFFF"/>
            <w:tcMar>
              <w:left w:w="34" w:type="dxa"/>
              <w:right w:w="34" w:type="dxa"/>
            </w:tcMar>
          </w:tcPr>
          <w:p w:rsidR="00DB19DE" w:rsidRDefault="00D335E5">
            <w:pPr>
              <w:spacing w:after="0" w:line="240" w:lineRule="auto"/>
              <w:jc w:val="both"/>
              <w:rPr>
                <w:sz w:val="24"/>
                <w:szCs w:val="24"/>
              </w:rPr>
            </w:pPr>
            <w:r w:rsidRPr="00D335E5">
              <w:rPr>
                <w:rFonts w:ascii="Times New Roman" w:hAnsi="Times New Roman" w:cs="Times New Roman"/>
                <w:color w:val="000000"/>
                <w:sz w:val="24"/>
                <w:szCs w:val="24"/>
                <w:lang w:val="ru-RU"/>
              </w:rPr>
              <w:t xml:space="preserve">Классификация изменчивости. Наследственная изменчивость организмов как основа эволюции. Роль модификационной изменчивости в адаптации организмов и ее значении и для эволюции. Мутационная изменчивость. Принципы классификации мутаций. Понятие о биологической и хозяйственной полезности мутационного изменения признака. Мутационный процесс. Генные мутации, прямые и обратные. Механизм возникновения серий множественных аллелей. Хромосомные перестройки. Цитологические методы хромосомных перестроек. Значение хромосомных перестроек в эволюции. Геномные мутации. Фенотипические эффекты полиплоидии. Мейоз у автополиплоидов и его особенности. Искусственное получение полиплоидов. Цитоплазматические мутации, их природа и особенности. Спонтанный мутационный процесс и его причины. Основные характеристики радиационного и химического мутагенеза. Генетические последствия загрязнения окружающей среды физическими и химическими мутагенами. Количественные методы учета мутаций на разных объектах. Молекулярные механизмы мутагенеза. Мутации как ошибки в осуществлении процессов репликации, репарации и рекомбинации. </w:t>
            </w:r>
            <w:r>
              <w:rPr>
                <w:rFonts w:ascii="Times New Roman" w:hAnsi="Times New Roman" w:cs="Times New Roman"/>
                <w:color w:val="000000"/>
                <w:sz w:val="24"/>
                <w:szCs w:val="24"/>
              </w:rPr>
              <w:t>Молекулярные основы генных мутаций.</w:t>
            </w:r>
          </w:p>
        </w:tc>
      </w:tr>
      <w:tr w:rsidR="00DB19DE">
        <w:trPr>
          <w:trHeight w:hRule="exact" w:val="277"/>
        </w:trPr>
        <w:tc>
          <w:tcPr>
            <w:tcW w:w="9654" w:type="dxa"/>
            <w:shd w:val="clear" w:color="000000" w:fill="FFFFFF"/>
            <w:tcMar>
              <w:left w:w="34" w:type="dxa"/>
              <w:right w:w="34" w:type="dxa"/>
            </w:tcMar>
          </w:tcPr>
          <w:p w:rsidR="00DB19DE" w:rsidRDefault="00D335E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DB19DE" w:rsidRDefault="00D335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B19DE" w:rsidRPr="00FD1827">
        <w:trPr>
          <w:trHeight w:hRule="exact" w:val="304"/>
        </w:trPr>
        <w:tc>
          <w:tcPr>
            <w:tcW w:w="9654" w:type="dxa"/>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b/>
                <w:color w:val="000000"/>
                <w:sz w:val="24"/>
                <w:szCs w:val="24"/>
                <w:lang w:val="ru-RU"/>
              </w:rPr>
              <w:lastRenderedPageBreak/>
              <w:t>Разнообразие и единство генетического материала</w:t>
            </w:r>
          </w:p>
        </w:tc>
      </w:tr>
      <w:tr w:rsidR="00DB19DE" w:rsidRPr="00FD1827">
        <w:trPr>
          <w:trHeight w:hRule="exact" w:val="9751"/>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Тема круглого стола «Медицинская генетика»</w:t>
            </w:r>
          </w:p>
          <w:p w:rsidR="00DB19DE" w:rsidRPr="00D335E5" w:rsidRDefault="00DB19DE">
            <w:pPr>
              <w:spacing w:after="0" w:line="240" w:lineRule="auto"/>
              <w:jc w:val="both"/>
              <w:rPr>
                <w:sz w:val="24"/>
                <w:szCs w:val="24"/>
                <w:lang w:val="ru-RU"/>
              </w:rPr>
            </w:pP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Медицинская генетика изучает роль наследственности в болезнях человека. Она занимается и "чисто" наследственными болезнями, имеющими только генетические при- чины, и болезнями с наследственным предрасположением, в происхождении которых на- следственность участвует наряду с другими причинами. С одной стороны, медицинская генетика является составной частью более широкой науки - генетики человека. С другой - это область практической медицины: врачи-генетики работают в медико-генетических консультациях и в некоторых других медицинских учреждениях. Как и другие сотрудни- ки нашего центра, я занимаюсь и научными, и практическими вопросами медицинской генетики.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Сейчас возрос интерес к генетике, связанный с ее новыми достижениями. Всюду писалось о завершении международной программы "Геном человека", с генетикой связа- ны вопросы клонирования, искусственного оплодотворения, биологической идентифика- ции личности и т.д. За всем этим - реальные достижения науки. Но, хотя практические возможности медицинской генетики неизмеримо выросли (и продолжают расти), они не безграничны, и важно знать, в чем она реально может помочь, а в чем нет.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Наследственные болезни в истории человечества были всегда (многие из них мы узнаем в произведениях искусства - начиная с древнеегипетских скульптур), они возни-кают примерно с такой же частотой повсеместно, а если некоторые где-то чаще - то не из-за экологии, а совсем других причин (о чем еще будет речь). Число больных с некото-рыми наследственными болезнями действительно стало больше, но, как ни парадоксаль-но, это связано с общими успехами медицины, благодаря которым больные чаще выживают и дольше живут, а не с тем, что они рождаются чаще. "Новых" наследственных болезней тоже нет: просто некоторые в силу их редкости раньше не были известны или не ассоциировались с генетическими.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Вопросы для дискуссии: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1. Методы диагностики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2. Хромосомные болезни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3. Генных болезней</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4. Доминантные болезни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5. Нарушения закладки и развития органов</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6. Болезни с наследственным предрасположением</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7. Интеллект, характер, поведение: наследственность и среда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8. Генетические карты, принципы их построения. Значение генетических карт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Составление цитогенетических карт и их сравнение с генетическими картами</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DB19DE" w:rsidRPr="00FD1827">
        <w:trPr>
          <w:trHeight w:hRule="exact" w:val="304"/>
        </w:trPr>
        <w:tc>
          <w:tcPr>
            <w:tcW w:w="9654" w:type="dxa"/>
            <w:shd w:val="clear" w:color="000000" w:fill="FFFFFF"/>
            <w:tcMar>
              <w:left w:w="34" w:type="dxa"/>
              <w:right w:w="34" w:type="dxa"/>
            </w:tcMar>
          </w:tcPr>
          <w:p w:rsidR="00DB19DE" w:rsidRPr="00D335E5" w:rsidRDefault="00D335E5">
            <w:pPr>
              <w:spacing w:after="0" w:line="240" w:lineRule="auto"/>
              <w:jc w:val="center"/>
              <w:rPr>
                <w:sz w:val="24"/>
                <w:szCs w:val="24"/>
                <w:lang w:val="ru-RU"/>
              </w:rPr>
            </w:pPr>
            <w:r w:rsidRPr="00D335E5">
              <w:rPr>
                <w:rFonts w:ascii="Times New Roman" w:hAnsi="Times New Roman" w:cs="Times New Roman"/>
                <w:b/>
                <w:color w:val="000000"/>
                <w:sz w:val="24"/>
                <w:szCs w:val="24"/>
                <w:lang w:val="ru-RU"/>
              </w:rPr>
              <w:lastRenderedPageBreak/>
              <w:t>Изменчивость генетического материала. Структура и функция гена</w:t>
            </w:r>
          </w:p>
        </w:tc>
      </w:tr>
      <w:tr w:rsidR="00DB19DE" w:rsidRPr="00FD1827">
        <w:trPr>
          <w:trHeight w:hRule="exact" w:val="15072"/>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Решите задачи.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1) Белок состоит из 100 аминокислот. Установите, во сколько раз молекулярная масса участка гена, кодирующего данный белок, превышает молекулярную массу белка, если средняя молекулярная масса аминокислоты – 110. А нуклеотида -300. Ответ поясните.</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2) В биосинтезе полипептида участвовали т РНК с антикодонами УУА, ГГЦ, ЦГЦ, АУУ, ЦГУ. Определите нуклеотидную последовательность участка каждой цепи молекулы ДНК, который несёт информацию о синтезируемом полипептиде, и число нуклеотидов, содержащих  аденин (А), гуанин (Г), тимин (Т) и цитозин (Ц) в двуцепочечной молекуле ДНК. Ответ поясните.</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3) В процессе трансляции участвовало 30 молекул т РНК. Определите число аминокислот, входящих в состав синтезируемого белка. А также число триплетов и нуклеотидов в гене, который кодирует белок.</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4) Фрагмент цепи ДНК имеет последовательность нуклеотидов: ГТГТАТГГААГТ. Определите последовательность нуклеотидов на и РНК, антикодоны соответствующих т РНК и последовательность аминокислот в фрагменте молекулы белка. Используя таблицу генетического кода.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5) Общая масса всех молекул ДНК в 46 хромосомах одной соматической клетки человека составляет около 6 ∙109 мг. Определите, чему равна масса всех молекул ДНК в сперматозоиде и в соматической клетке перед началом деления и после его окончания. Ответ поясните.</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Тестовые задания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1. Понятие ген впервые сформулировали: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Уотсон;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Оказаки;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Гальтон;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Крик;</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 Юст.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2. Терминальным кодоном для трансляции является: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АУЦ;</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АУГ;</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ААА;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УГА;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 УГЦ.</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3. Фермент «расплетающий» двойную цепочку ДНК, называется: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протеаза;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липаза;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ДНК-полимераза;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амилаза;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 ДНК-топоизомераза.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4. Набор хромосом клетки называются: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кариотип;</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генофонд;</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фенотип;</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генотип.</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5. Свойством генетического кода не являются: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неперекрываемость;</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непрерывность;</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дополняемость;</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универсальность;</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 вырожденность.</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6. Стартовым кодоном для трансляции является: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АУЦ;</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АУГ;</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ААА;</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DB19DE">
        <w:trPr>
          <w:trHeight w:hRule="exact" w:val="9480"/>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lastRenderedPageBreak/>
              <w:t>г) УГА;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 УГЦ.</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7. Информацию о структуре одного белка несёт: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РНК;</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триплет;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ДНК;</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антикодон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8.Стартовой аминокислотой является: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лизин;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триптофан;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фенилаланин;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метионин;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 лейцин.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9.Соотнесите участки ДНК со специфической нуклеотидной последовательностью и регулирующие белки, которые к ним прикрепляются в ходе синтеза белка: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1. РНК-полимераза;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2. белок-активатор;</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3. белок-репрессор. а) оператор;</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структурный ген;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инициатор;</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промотор;</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 интрон;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е) экзон.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10.Носителем наследственной информации является: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а) ген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б) тРНК</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в) рРНК</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г) антикадон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Контрольные вопросы:</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1. Нуклеиновые кислоты (ДНК и РНК): строение и функции.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2. Доказательства роли нуклеиновых кислот в передаче наследственной ин-</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формации.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3. Репликация ДНК.</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4. Генетический код и его свойства.</w:t>
            </w:r>
          </w:p>
          <w:p w:rsidR="00DB19DE" w:rsidRDefault="00D335E5">
            <w:pPr>
              <w:spacing w:after="0" w:line="240" w:lineRule="auto"/>
              <w:jc w:val="both"/>
              <w:rPr>
                <w:sz w:val="24"/>
                <w:szCs w:val="24"/>
              </w:rPr>
            </w:pPr>
            <w:r>
              <w:rPr>
                <w:rFonts w:ascii="Times New Roman" w:hAnsi="Times New Roman" w:cs="Times New Roman"/>
                <w:color w:val="000000"/>
                <w:sz w:val="24"/>
                <w:szCs w:val="24"/>
              </w:rPr>
              <w:t>5. Биосинтез белка.</w:t>
            </w:r>
          </w:p>
        </w:tc>
      </w:tr>
      <w:tr w:rsidR="00DB19DE" w:rsidRPr="00FD1827">
        <w:trPr>
          <w:trHeight w:hRule="exact" w:val="855"/>
        </w:trPr>
        <w:tc>
          <w:tcPr>
            <w:tcW w:w="9654" w:type="dxa"/>
            <w:shd w:val="clear" w:color="000000" w:fill="FFFFFF"/>
            <w:tcMar>
              <w:left w:w="34" w:type="dxa"/>
              <w:right w:w="34" w:type="dxa"/>
            </w:tcMar>
          </w:tcPr>
          <w:p w:rsidR="00DB19DE" w:rsidRPr="00D335E5" w:rsidRDefault="00DB19DE">
            <w:pPr>
              <w:spacing w:after="0" w:line="240" w:lineRule="auto"/>
              <w:rPr>
                <w:sz w:val="24"/>
                <w:szCs w:val="24"/>
                <w:lang w:val="ru-RU"/>
              </w:rPr>
            </w:pPr>
          </w:p>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DB19DE" w:rsidRPr="00FD1827">
        <w:trPr>
          <w:trHeight w:hRule="exact" w:val="4912"/>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1. Методические указания для обучающихся по освоению дисциплины «Основы генетики» / Денисова Елена Сергеевна. – Омск: Изд-во Омской гуманитарной академии, 0.</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DB19DE">
        <w:trPr>
          <w:trHeight w:hRule="exact" w:val="855"/>
        </w:trPr>
        <w:tc>
          <w:tcPr>
            <w:tcW w:w="9654" w:type="dxa"/>
            <w:gridSpan w:val="2"/>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lastRenderedPageBreak/>
              <w:t>7. Перечень основной и дополнительной учебной литературы, необходимой для освоения дисциплины</w:t>
            </w:r>
          </w:p>
          <w:p w:rsidR="00DB19DE" w:rsidRDefault="00D335E5">
            <w:pPr>
              <w:spacing w:after="0" w:line="240" w:lineRule="auto"/>
              <w:rPr>
                <w:sz w:val="24"/>
                <w:szCs w:val="24"/>
              </w:rPr>
            </w:pPr>
            <w:r>
              <w:rPr>
                <w:rFonts w:ascii="Times New Roman" w:hAnsi="Times New Roman" w:cs="Times New Roman"/>
                <w:b/>
                <w:color w:val="000000"/>
                <w:sz w:val="24"/>
                <w:szCs w:val="24"/>
              </w:rPr>
              <w:t>Основная:</w:t>
            </w:r>
          </w:p>
        </w:tc>
      </w:tr>
      <w:tr w:rsidR="00DB19DE" w:rsidRPr="00FD1827">
        <w:trPr>
          <w:trHeight w:hRule="exact" w:val="555"/>
        </w:trPr>
        <w:tc>
          <w:tcPr>
            <w:tcW w:w="9654" w:type="dxa"/>
            <w:gridSpan w:val="2"/>
            <w:shd w:val="clear" w:color="000000" w:fill="FFFFFF"/>
            <w:tcMar>
              <w:left w:w="34" w:type="dxa"/>
              <w:right w:w="34" w:type="dxa"/>
            </w:tcMar>
          </w:tcPr>
          <w:p w:rsidR="00DB19DE" w:rsidRPr="00D335E5" w:rsidRDefault="00D335E5">
            <w:pPr>
              <w:spacing w:after="0" w:line="240" w:lineRule="auto"/>
              <w:ind w:firstLine="725"/>
              <w:jc w:val="both"/>
              <w:rPr>
                <w:sz w:val="24"/>
                <w:szCs w:val="24"/>
                <w:lang w:val="ru-RU"/>
              </w:rPr>
            </w:pPr>
            <w:r w:rsidRPr="00D335E5">
              <w:rPr>
                <w:rFonts w:ascii="Times New Roman" w:hAnsi="Times New Roman" w:cs="Times New Roman"/>
                <w:color w:val="000000"/>
                <w:sz w:val="24"/>
                <w:szCs w:val="24"/>
                <w:lang w:val="ru-RU"/>
              </w:rPr>
              <w:t>1.</w:t>
            </w:r>
            <w:r w:rsidRPr="00D335E5">
              <w:rPr>
                <w:lang w:val="ru-RU"/>
              </w:rPr>
              <w:t xml:space="preserve"> </w:t>
            </w:r>
            <w:r w:rsidRPr="00D335E5">
              <w:rPr>
                <w:rFonts w:ascii="Times New Roman" w:hAnsi="Times New Roman" w:cs="Times New Roman"/>
                <w:color w:val="000000"/>
                <w:sz w:val="24"/>
                <w:szCs w:val="24"/>
                <w:lang w:val="ru-RU"/>
              </w:rPr>
              <w:t>Медицинская</w:t>
            </w:r>
            <w:r w:rsidRPr="00D335E5">
              <w:rPr>
                <w:lang w:val="ru-RU"/>
              </w:rPr>
              <w:t xml:space="preserve"> </w:t>
            </w:r>
            <w:r w:rsidRPr="00D335E5">
              <w:rPr>
                <w:rFonts w:ascii="Times New Roman" w:hAnsi="Times New Roman" w:cs="Times New Roman"/>
                <w:color w:val="000000"/>
                <w:sz w:val="24"/>
                <w:szCs w:val="24"/>
                <w:lang w:val="ru-RU"/>
              </w:rPr>
              <w:t>генетика</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Борисова</w:t>
            </w:r>
            <w:r w:rsidRPr="00D335E5">
              <w:rPr>
                <w:lang w:val="ru-RU"/>
              </w:rPr>
              <w:t xml:space="preserve"> </w:t>
            </w:r>
            <w:r w:rsidRPr="00D335E5">
              <w:rPr>
                <w:rFonts w:ascii="Times New Roman" w:hAnsi="Times New Roman" w:cs="Times New Roman"/>
                <w:color w:val="000000"/>
                <w:sz w:val="24"/>
                <w:szCs w:val="24"/>
                <w:lang w:val="ru-RU"/>
              </w:rPr>
              <w:t>Т.</w:t>
            </w:r>
            <w:r w:rsidRPr="00D335E5">
              <w:rPr>
                <w:lang w:val="ru-RU"/>
              </w:rPr>
              <w:t xml:space="preserve"> </w:t>
            </w:r>
            <w:r w:rsidRPr="00D335E5">
              <w:rPr>
                <w:rFonts w:ascii="Times New Roman" w:hAnsi="Times New Roman" w:cs="Times New Roman"/>
                <w:color w:val="000000"/>
                <w:sz w:val="24"/>
                <w:szCs w:val="24"/>
                <w:lang w:val="ru-RU"/>
              </w:rPr>
              <w:t>Н.,</w:t>
            </w:r>
            <w:r w:rsidRPr="00D335E5">
              <w:rPr>
                <w:lang w:val="ru-RU"/>
              </w:rPr>
              <w:t xml:space="preserve"> </w:t>
            </w:r>
            <w:r w:rsidRPr="00D335E5">
              <w:rPr>
                <w:rFonts w:ascii="Times New Roman" w:hAnsi="Times New Roman" w:cs="Times New Roman"/>
                <w:color w:val="000000"/>
                <w:sz w:val="24"/>
                <w:szCs w:val="24"/>
                <w:lang w:val="ru-RU"/>
              </w:rPr>
              <w:t>Чуваков</w:t>
            </w:r>
            <w:r w:rsidRPr="00D335E5">
              <w:rPr>
                <w:lang w:val="ru-RU"/>
              </w:rPr>
              <w:t xml:space="preserve"> </w:t>
            </w:r>
            <w:r w:rsidRPr="00D335E5">
              <w:rPr>
                <w:rFonts w:ascii="Times New Roman" w:hAnsi="Times New Roman" w:cs="Times New Roman"/>
                <w:color w:val="000000"/>
                <w:sz w:val="24"/>
                <w:szCs w:val="24"/>
                <w:lang w:val="ru-RU"/>
              </w:rPr>
              <w:t>Г.</w:t>
            </w:r>
            <w:r w:rsidRPr="00D335E5">
              <w:rPr>
                <w:lang w:val="ru-RU"/>
              </w:rPr>
              <w:t xml:space="preserve"> </w:t>
            </w:r>
            <w:r w:rsidRPr="00D335E5">
              <w:rPr>
                <w:rFonts w:ascii="Times New Roman" w:hAnsi="Times New Roman" w:cs="Times New Roman"/>
                <w:color w:val="000000"/>
                <w:sz w:val="24"/>
                <w:szCs w:val="24"/>
                <w:lang w:val="ru-RU"/>
              </w:rPr>
              <w:t>И..</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2-е</w:t>
            </w:r>
            <w:r w:rsidRPr="00D335E5">
              <w:rPr>
                <w:lang w:val="ru-RU"/>
              </w:rPr>
              <w:t xml:space="preserve"> </w:t>
            </w:r>
            <w:r w:rsidRPr="00D335E5">
              <w:rPr>
                <w:rFonts w:ascii="Times New Roman" w:hAnsi="Times New Roman" w:cs="Times New Roman"/>
                <w:color w:val="000000"/>
                <w:sz w:val="24"/>
                <w:szCs w:val="24"/>
                <w:lang w:val="ru-RU"/>
              </w:rPr>
              <w:t>изд.</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Москва:</w:t>
            </w:r>
            <w:r w:rsidRPr="00D335E5">
              <w:rPr>
                <w:lang w:val="ru-RU"/>
              </w:rPr>
              <w:t xml:space="preserve"> </w:t>
            </w:r>
            <w:r w:rsidRPr="00D335E5">
              <w:rPr>
                <w:rFonts w:ascii="Times New Roman" w:hAnsi="Times New Roman" w:cs="Times New Roman"/>
                <w:color w:val="000000"/>
                <w:sz w:val="24"/>
                <w:szCs w:val="24"/>
                <w:lang w:val="ru-RU"/>
              </w:rPr>
              <w:t>Юрайт,</w:t>
            </w:r>
            <w:r w:rsidRPr="00D335E5">
              <w:rPr>
                <w:lang w:val="ru-RU"/>
              </w:rPr>
              <w:t xml:space="preserve"> </w:t>
            </w:r>
            <w:r w:rsidRPr="00D335E5">
              <w:rPr>
                <w:rFonts w:ascii="Times New Roman" w:hAnsi="Times New Roman" w:cs="Times New Roman"/>
                <w:color w:val="000000"/>
                <w:sz w:val="24"/>
                <w:szCs w:val="24"/>
                <w:lang w:val="ru-RU"/>
              </w:rPr>
              <w:t>2019.</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159</w:t>
            </w:r>
            <w:r w:rsidRPr="00D335E5">
              <w:rPr>
                <w:lang w:val="ru-RU"/>
              </w:rPr>
              <w:t xml:space="preserve"> </w:t>
            </w:r>
            <w:r w:rsidRPr="00D335E5">
              <w:rPr>
                <w:rFonts w:ascii="Times New Roman" w:hAnsi="Times New Roman" w:cs="Times New Roman"/>
                <w:color w:val="000000"/>
                <w:sz w:val="24"/>
                <w:szCs w:val="24"/>
                <w:lang w:val="ru-RU"/>
              </w:rPr>
              <w:t>с</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Pr>
                <w:rFonts w:ascii="Times New Roman" w:hAnsi="Times New Roman" w:cs="Times New Roman"/>
                <w:color w:val="000000"/>
                <w:sz w:val="24"/>
                <w:szCs w:val="24"/>
              </w:rPr>
              <w:t>ISBN</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978-5-534-07338-6.</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Pr>
                <w:rFonts w:ascii="Times New Roman" w:hAnsi="Times New Roman" w:cs="Times New Roman"/>
                <w:color w:val="000000"/>
                <w:sz w:val="24"/>
                <w:szCs w:val="24"/>
              </w:rPr>
              <w:t>URL</w:t>
            </w:r>
            <w:r w:rsidRPr="00D335E5">
              <w:rPr>
                <w:rFonts w:ascii="Times New Roman" w:hAnsi="Times New Roman" w:cs="Times New Roman"/>
                <w:color w:val="000000"/>
                <w:sz w:val="24"/>
                <w:szCs w:val="24"/>
                <w:lang w:val="ru-RU"/>
              </w:rPr>
              <w:t>:</w:t>
            </w:r>
            <w:r w:rsidRPr="00D335E5">
              <w:rPr>
                <w:lang w:val="ru-RU"/>
              </w:rPr>
              <w:t xml:space="preserve"> </w:t>
            </w:r>
            <w:hyperlink r:id="rId4" w:history="1">
              <w:r w:rsidR="00CF7514">
                <w:rPr>
                  <w:rStyle w:val="a3"/>
                  <w:lang w:val="ru-RU"/>
                </w:rPr>
                <w:t>https://urait.ru/bcode/434567</w:t>
              </w:r>
            </w:hyperlink>
            <w:r w:rsidRPr="00D335E5">
              <w:rPr>
                <w:lang w:val="ru-RU"/>
              </w:rPr>
              <w:t xml:space="preserve"> </w:t>
            </w:r>
          </w:p>
        </w:tc>
      </w:tr>
      <w:tr w:rsidR="00DB19DE" w:rsidRPr="00D335E5">
        <w:trPr>
          <w:trHeight w:hRule="exact" w:val="555"/>
        </w:trPr>
        <w:tc>
          <w:tcPr>
            <w:tcW w:w="9654" w:type="dxa"/>
            <w:gridSpan w:val="2"/>
            <w:shd w:val="clear" w:color="000000" w:fill="FFFFFF"/>
            <w:tcMar>
              <w:left w:w="34" w:type="dxa"/>
              <w:right w:w="34" w:type="dxa"/>
            </w:tcMar>
          </w:tcPr>
          <w:p w:rsidR="00DB19DE" w:rsidRPr="00D335E5" w:rsidRDefault="00D335E5">
            <w:pPr>
              <w:spacing w:after="0" w:line="240" w:lineRule="auto"/>
              <w:ind w:firstLine="725"/>
              <w:jc w:val="both"/>
              <w:rPr>
                <w:sz w:val="24"/>
                <w:szCs w:val="24"/>
                <w:lang w:val="ru-RU"/>
              </w:rPr>
            </w:pPr>
            <w:r w:rsidRPr="00D335E5">
              <w:rPr>
                <w:rFonts w:ascii="Times New Roman" w:hAnsi="Times New Roman" w:cs="Times New Roman"/>
                <w:color w:val="000000"/>
                <w:sz w:val="24"/>
                <w:szCs w:val="24"/>
                <w:lang w:val="ru-RU"/>
              </w:rPr>
              <w:t>2.</w:t>
            </w:r>
            <w:r w:rsidRPr="00D335E5">
              <w:rPr>
                <w:lang w:val="ru-RU"/>
              </w:rPr>
              <w:t xml:space="preserve"> </w:t>
            </w:r>
            <w:r w:rsidRPr="00D335E5">
              <w:rPr>
                <w:rFonts w:ascii="Times New Roman" w:hAnsi="Times New Roman" w:cs="Times New Roman"/>
                <w:color w:val="000000"/>
                <w:sz w:val="24"/>
                <w:szCs w:val="24"/>
                <w:lang w:val="ru-RU"/>
              </w:rPr>
              <w:t>Генетика</w:t>
            </w:r>
            <w:r w:rsidRPr="00D335E5">
              <w:rPr>
                <w:lang w:val="ru-RU"/>
              </w:rPr>
              <w:t xml:space="preserve"> </w:t>
            </w:r>
            <w:r w:rsidRPr="00D335E5">
              <w:rPr>
                <w:rFonts w:ascii="Times New Roman" w:hAnsi="Times New Roman" w:cs="Times New Roman"/>
                <w:color w:val="000000"/>
                <w:sz w:val="24"/>
                <w:szCs w:val="24"/>
                <w:lang w:val="ru-RU"/>
              </w:rPr>
              <w:t>в</w:t>
            </w:r>
            <w:r w:rsidRPr="00D335E5">
              <w:rPr>
                <w:lang w:val="ru-RU"/>
              </w:rPr>
              <w:t xml:space="preserve"> </w:t>
            </w:r>
            <w:r w:rsidRPr="00D335E5">
              <w:rPr>
                <w:rFonts w:ascii="Times New Roman" w:hAnsi="Times New Roman" w:cs="Times New Roman"/>
                <w:color w:val="000000"/>
                <w:sz w:val="24"/>
                <w:szCs w:val="24"/>
                <w:lang w:val="ru-RU"/>
              </w:rPr>
              <w:t>2</w:t>
            </w:r>
            <w:r w:rsidRPr="00D335E5">
              <w:rPr>
                <w:lang w:val="ru-RU"/>
              </w:rPr>
              <w:t xml:space="preserve"> </w:t>
            </w:r>
            <w:r w:rsidRPr="00D335E5">
              <w:rPr>
                <w:rFonts w:ascii="Times New Roman" w:hAnsi="Times New Roman" w:cs="Times New Roman"/>
                <w:color w:val="000000"/>
                <w:sz w:val="24"/>
                <w:szCs w:val="24"/>
                <w:lang w:val="ru-RU"/>
              </w:rPr>
              <w:t>ч.</w:t>
            </w:r>
            <w:r w:rsidRPr="00D335E5">
              <w:rPr>
                <w:lang w:val="ru-RU"/>
              </w:rPr>
              <w:t xml:space="preserve"> </w:t>
            </w:r>
            <w:r w:rsidRPr="00D335E5">
              <w:rPr>
                <w:rFonts w:ascii="Times New Roman" w:hAnsi="Times New Roman" w:cs="Times New Roman"/>
                <w:color w:val="000000"/>
                <w:sz w:val="24"/>
                <w:szCs w:val="24"/>
                <w:lang w:val="ru-RU"/>
              </w:rPr>
              <w:t>Часть</w:t>
            </w:r>
            <w:r w:rsidRPr="00D335E5">
              <w:rPr>
                <w:lang w:val="ru-RU"/>
              </w:rPr>
              <w:t xml:space="preserve"> </w:t>
            </w:r>
            <w:r w:rsidRPr="00D335E5">
              <w:rPr>
                <w:rFonts w:ascii="Times New Roman" w:hAnsi="Times New Roman" w:cs="Times New Roman"/>
                <w:color w:val="000000"/>
                <w:sz w:val="24"/>
                <w:szCs w:val="24"/>
                <w:lang w:val="ru-RU"/>
              </w:rPr>
              <w:t>1</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Осипова</w:t>
            </w:r>
            <w:r w:rsidRPr="00D335E5">
              <w:rPr>
                <w:lang w:val="ru-RU"/>
              </w:rPr>
              <w:t xml:space="preserve"> </w:t>
            </w:r>
            <w:r w:rsidRPr="00D335E5">
              <w:rPr>
                <w:rFonts w:ascii="Times New Roman" w:hAnsi="Times New Roman" w:cs="Times New Roman"/>
                <w:color w:val="000000"/>
                <w:sz w:val="24"/>
                <w:szCs w:val="24"/>
                <w:lang w:val="ru-RU"/>
              </w:rPr>
              <w:t>Л.</w:t>
            </w:r>
            <w:r w:rsidRPr="00D335E5">
              <w:rPr>
                <w:lang w:val="ru-RU"/>
              </w:rPr>
              <w:t xml:space="preserve"> </w:t>
            </w:r>
            <w:r w:rsidRPr="00D335E5">
              <w:rPr>
                <w:rFonts w:ascii="Times New Roman" w:hAnsi="Times New Roman" w:cs="Times New Roman"/>
                <w:color w:val="000000"/>
                <w:sz w:val="24"/>
                <w:szCs w:val="24"/>
                <w:lang w:val="ru-RU"/>
              </w:rPr>
              <w:t>А..</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2-е</w:t>
            </w:r>
            <w:r w:rsidRPr="00D335E5">
              <w:rPr>
                <w:lang w:val="ru-RU"/>
              </w:rPr>
              <w:t xml:space="preserve"> </w:t>
            </w:r>
            <w:r w:rsidRPr="00D335E5">
              <w:rPr>
                <w:rFonts w:ascii="Times New Roman" w:hAnsi="Times New Roman" w:cs="Times New Roman"/>
                <w:color w:val="000000"/>
                <w:sz w:val="24"/>
                <w:szCs w:val="24"/>
                <w:lang w:val="ru-RU"/>
              </w:rPr>
              <w:t>изд.</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Москва:</w:t>
            </w:r>
            <w:r w:rsidRPr="00D335E5">
              <w:rPr>
                <w:lang w:val="ru-RU"/>
              </w:rPr>
              <w:t xml:space="preserve"> </w:t>
            </w:r>
            <w:r w:rsidRPr="00D335E5">
              <w:rPr>
                <w:rFonts w:ascii="Times New Roman" w:hAnsi="Times New Roman" w:cs="Times New Roman"/>
                <w:color w:val="000000"/>
                <w:sz w:val="24"/>
                <w:szCs w:val="24"/>
                <w:lang w:val="ru-RU"/>
              </w:rPr>
              <w:t>Юрайт,</w:t>
            </w:r>
            <w:r w:rsidRPr="00D335E5">
              <w:rPr>
                <w:lang w:val="ru-RU"/>
              </w:rPr>
              <w:t xml:space="preserve"> </w:t>
            </w:r>
            <w:r w:rsidRPr="00D335E5">
              <w:rPr>
                <w:rFonts w:ascii="Times New Roman" w:hAnsi="Times New Roman" w:cs="Times New Roman"/>
                <w:color w:val="000000"/>
                <w:sz w:val="24"/>
                <w:szCs w:val="24"/>
                <w:lang w:val="ru-RU"/>
              </w:rPr>
              <w:t>2019.</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243</w:t>
            </w:r>
            <w:r w:rsidRPr="00D335E5">
              <w:rPr>
                <w:lang w:val="ru-RU"/>
              </w:rPr>
              <w:t xml:space="preserve"> </w:t>
            </w:r>
            <w:r w:rsidRPr="00D335E5">
              <w:rPr>
                <w:rFonts w:ascii="Times New Roman" w:hAnsi="Times New Roman" w:cs="Times New Roman"/>
                <w:color w:val="000000"/>
                <w:sz w:val="24"/>
                <w:szCs w:val="24"/>
                <w:lang w:val="ru-RU"/>
              </w:rPr>
              <w:t>с</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Pr>
                <w:rFonts w:ascii="Times New Roman" w:hAnsi="Times New Roman" w:cs="Times New Roman"/>
                <w:color w:val="000000"/>
                <w:sz w:val="24"/>
                <w:szCs w:val="24"/>
              </w:rPr>
              <w:t>ISBN</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978-5-534-07721-6.</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Pr>
                <w:rFonts w:ascii="Times New Roman" w:hAnsi="Times New Roman" w:cs="Times New Roman"/>
                <w:color w:val="000000"/>
                <w:sz w:val="24"/>
                <w:szCs w:val="24"/>
              </w:rPr>
              <w:t>URL</w:t>
            </w:r>
            <w:r w:rsidRPr="00D335E5">
              <w:rPr>
                <w:rFonts w:ascii="Times New Roman" w:hAnsi="Times New Roman" w:cs="Times New Roman"/>
                <w:color w:val="000000"/>
                <w:sz w:val="24"/>
                <w:szCs w:val="24"/>
                <w:lang w:val="ru-RU"/>
              </w:rPr>
              <w:t>:</w:t>
            </w:r>
            <w:r w:rsidRPr="00D335E5">
              <w:rPr>
                <w:lang w:val="ru-RU"/>
              </w:rPr>
              <w:t xml:space="preserve"> </w:t>
            </w:r>
            <w:hyperlink r:id="rId5" w:history="1">
              <w:r w:rsidR="00CF7514">
                <w:rPr>
                  <w:rStyle w:val="a3"/>
                  <w:lang w:val="ru-RU"/>
                </w:rPr>
                <w:t>https://urait.ru/bcode/434577</w:t>
              </w:r>
            </w:hyperlink>
            <w:r w:rsidRPr="00D335E5">
              <w:rPr>
                <w:lang w:val="ru-RU"/>
              </w:rPr>
              <w:t xml:space="preserve"> </w:t>
            </w:r>
          </w:p>
        </w:tc>
      </w:tr>
      <w:tr w:rsidR="00DB19DE">
        <w:trPr>
          <w:trHeight w:hRule="exact" w:val="304"/>
        </w:trPr>
        <w:tc>
          <w:tcPr>
            <w:tcW w:w="285" w:type="dxa"/>
          </w:tcPr>
          <w:p w:rsidR="00DB19DE" w:rsidRPr="00D335E5" w:rsidRDefault="00DB19DE">
            <w:pPr>
              <w:rPr>
                <w:lang w:val="ru-RU"/>
              </w:rPr>
            </w:pPr>
          </w:p>
        </w:tc>
        <w:tc>
          <w:tcPr>
            <w:tcW w:w="9370" w:type="dxa"/>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i/>
                <w:color w:val="000000"/>
                <w:sz w:val="24"/>
                <w:szCs w:val="24"/>
              </w:rPr>
              <w:t>Дополнительная:</w:t>
            </w:r>
          </w:p>
        </w:tc>
      </w:tr>
      <w:tr w:rsidR="00DB19DE" w:rsidRPr="00D335E5">
        <w:trPr>
          <w:trHeight w:hRule="exact" w:val="799"/>
        </w:trPr>
        <w:tc>
          <w:tcPr>
            <w:tcW w:w="9654" w:type="dxa"/>
            <w:gridSpan w:val="2"/>
            <w:shd w:val="clear" w:color="000000" w:fill="FFFFFF"/>
            <w:tcMar>
              <w:left w:w="34" w:type="dxa"/>
              <w:right w:w="34" w:type="dxa"/>
            </w:tcMar>
          </w:tcPr>
          <w:p w:rsidR="00DB19DE" w:rsidRPr="00D335E5" w:rsidRDefault="00D335E5">
            <w:pPr>
              <w:spacing w:after="0" w:line="240" w:lineRule="auto"/>
              <w:ind w:firstLine="725"/>
              <w:jc w:val="both"/>
              <w:rPr>
                <w:sz w:val="24"/>
                <w:szCs w:val="24"/>
                <w:lang w:val="ru-RU"/>
              </w:rPr>
            </w:pPr>
            <w:r w:rsidRPr="00D335E5">
              <w:rPr>
                <w:rFonts w:ascii="Times New Roman" w:hAnsi="Times New Roman" w:cs="Times New Roman"/>
                <w:color w:val="000000"/>
                <w:sz w:val="24"/>
                <w:szCs w:val="24"/>
                <w:lang w:val="ru-RU"/>
              </w:rPr>
              <w:t>1.</w:t>
            </w:r>
            <w:r w:rsidRPr="00D335E5">
              <w:rPr>
                <w:lang w:val="ru-RU"/>
              </w:rPr>
              <w:t xml:space="preserve"> </w:t>
            </w:r>
            <w:r w:rsidRPr="00D335E5">
              <w:rPr>
                <w:rFonts w:ascii="Times New Roman" w:hAnsi="Times New Roman" w:cs="Times New Roman"/>
                <w:color w:val="000000"/>
                <w:sz w:val="24"/>
                <w:szCs w:val="24"/>
                <w:lang w:val="ru-RU"/>
              </w:rPr>
              <w:t>Генетика</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Алферова</w:t>
            </w:r>
            <w:r w:rsidRPr="00D335E5">
              <w:rPr>
                <w:lang w:val="ru-RU"/>
              </w:rPr>
              <w:t xml:space="preserve"> </w:t>
            </w:r>
            <w:r w:rsidRPr="00D335E5">
              <w:rPr>
                <w:rFonts w:ascii="Times New Roman" w:hAnsi="Times New Roman" w:cs="Times New Roman"/>
                <w:color w:val="000000"/>
                <w:sz w:val="24"/>
                <w:szCs w:val="24"/>
                <w:lang w:val="ru-RU"/>
              </w:rPr>
              <w:t>Г.</w:t>
            </w:r>
            <w:r w:rsidRPr="00D335E5">
              <w:rPr>
                <w:lang w:val="ru-RU"/>
              </w:rPr>
              <w:t xml:space="preserve"> </w:t>
            </w:r>
            <w:r w:rsidRPr="00D335E5">
              <w:rPr>
                <w:rFonts w:ascii="Times New Roman" w:hAnsi="Times New Roman" w:cs="Times New Roman"/>
                <w:color w:val="000000"/>
                <w:sz w:val="24"/>
                <w:szCs w:val="24"/>
                <w:lang w:val="ru-RU"/>
              </w:rPr>
              <w:t>А.,</w:t>
            </w:r>
            <w:r w:rsidRPr="00D335E5">
              <w:rPr>
                <w:lang w:val="ru-RU"/>
              </w:rPr>
              <w:t xml:space="preserve"> </w:t>
            </w:r>
            <w:r w:rsidRPr="00D335E5">
              <w:rPr>
                <w:rFonts w:ascii="Times New Roman" w:hAnsi="Times New Roman" w:cs="Times New Roman"/>
                <w:color w:val="000000"/>
                <w:sz w:val="24"/>
                <w:szCs w:val="24"/>
                <w:lang w:val="ru-RU"/>
              </w:rPr>
              <w:t>Подгорнова</w:t>
            </w:r>
            <w:r w:rsidRPr="00D335E5">
              <w:rPr>
                <w:lang w:val="ru-RU"/>
              </w:rPr>
              <w:t xml:space="preserve"> </w:t>
            </w:r>
            <w:r w:rsidRPr="00D335E5">
              <w:rPr>
                <w:rFonts w:ascii="Times New Roman" w:hAnsi="Times New Roman" w:cs="Times New Roman"/>
                <w:color w:val="000000"/>
                <w:sz w:val="24"/>
                <w:szCs w:val="24"/>
                <w:lang w:val="ru-RU"/>
              </w:rPr>
              <w:t>Г.</w:t>
            </w:r>
            <w:r w:rsidRPr="00D335E5">
              <w:rPr>
                <w:lang w:val="ru-RU"/>
              </w:rPr>
              <w:t xml:space="preserve"> </w:t>
            </w:r>
            <w:r w:rsidRPr="00D335E5">
              <w:rPr>
                <w:rFonts w:ascii="Times New Roman" w:hAnsi="Times New Roman" w:cs="Times New Roman"/>
                <w:color w:val="000000"/>
                <w:sz w:val="24"/>
                <w:szCs w:val="24"/>
                <w:lang w:val="ru-RU"/>
              </w:rPr>
              <w:t>П.,</w:t>
            </w:r>
            <w:r w:rsidRPr="00D335E5">
              <w:rPr>
                <w:lang w:val="ru-RU"/>
              </w:rPr>
              <w:t xml:space="preserve"> </w:t>
            </w:r>
            <w:r w:rsidRPr="00D335E5">
              <w:rPr>
                <w:rFonts w:ascii="Times New Roman" w:hAnsi="Times New Roman" w:cs="Times New Roman"/>
                <w:color w:val="000000"/>
                <w:sz w:val="24"/>
                <w:szCs w:val="24"/>
                <w:lang w:val="ru-RU"/>
              </w:rPr>
              <w:t>Кондаурова</w:t>
            </w:r>
            <w:r w:rsidRPr="00D335E5">
              <w:rPr>
                <w:lang w:val="ru-RU"/>
              </w:rPr>
              <w:t xml:space="preserve"> </w:t>
            </w:r>
            <w:r w:rsidRPr="00D335E5">
              <w:rPr>
                <w:rFonts w:ascii="Times New Roman" w:hAnsi="Times New Roman" w:cs="Times New Roman"/>
                <w:color w:val="000000"/>
                <w:sz w:val="24"/>
                <w:szCs w:val="24"/>
                <w:lang w:val="ru-RU"/>
              </w:rPr>
              <w:t>Т.</w:t>
            </w:r>
            <w:r w:rsidRPr="00D335E5">
              <w:rPr>
                <w:lang w:val="ru-RU"/>
              </w:rPr>
              <w:t xml:space="preserve"> </w:t>
            </w:r>
            <w:r w:rsidRPr="00D335E5">
              <w:rPr>
                <w:rFonts w:ascii="Times New Roman" w:hAnsi="Times New Roman" w:cs="Times New Roman"/>
                <w:color w:val="000000"/>
                <w:sz w:val="24"/>
                <w:szCs w:val="24"/>
                <w:lang w:val="ru-RU"/>
              </w:rPr>
              <w:t>И..</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3-е</w:t>
            </w:r>
            <w:r w:rsidRPr="00D335E5">
              <w:rPr>
                <w:lang w:val="ru-RU"/>
              </w:rPr>
              <w:t xml:space="preserve"> </w:t>
            </w:r>
            <w:r w:rsidRPr="00D335E5">
              <w:rPr>
                <w:rFonts w:ascii="Times New Roman" w:hAnsi="Times New Roman" w:cs="Times New Roman"/>
                <w:color w:val="000000"/>
                <w:sz w:val="24"/>
                <w:szCs w:val="24"/>
                <w:lang w:val="ru-RU"/>
              </w:rPr>
              <w:t>изд.</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Москва:</w:t>
            </w:r>
            <w:r w:rsidRPr="00D335E5">
              <w:rPr>
                <w:lang w:val="ru-RU"/>
              </w:rPr>
              <w:t xml:space="preserve"> </w:t>
            </w:r>
            <w:r w:rsidRPr="00D335E5">
              <w:rPr>
                <w:rFonts w:ascii="Times New Roman" w:hAnsi="Times New Roman" w:cs="Times New Roman"/>
                <w:color w:val="000000"/>
                <w:sz w:val="24"/>
                <w:szCs w:val="24"/>
                <w:lang w:val="ru-RU"/>
              </w:rPr>
              <w:t>Юрайт,</w:t>
            </w:r>
            <w:r w:rsidRPr="00D335E5">
              <w:rPr>
                <w:lang w:val="ru-RU"/>
              </w:rPr>
              <w:t xml:space="preserve"> </w:t>
            </w:r>
            <w:r w:rsidRPr="00D335E5">
              <w:rPr>
                <w:rFonts w:ascii="Times New Roman" w:hAnsi="Times New Roman" w:cs="Times New Roman"/>
                <w:color w:val="000000"/>
                <w:sz w:val="24"/>
                <w:szCs w:val="24"/>
                <w:lang w:val="ru-RU"/>
              </w:rPr>
              <w:t>2018.</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209</w:t>
            </w:r>
            <w:r w:rsidRPr="00D335E5">
              <w:rPr>
                <w:lang w:val="ru-RU"/>
              </w:rPr>
              <w:t xml:space="preserve"> </w:t>
            </w:r>
            <w:r w:rsidRPr="00D335E5">
              <w:rPr>
                <w:rFonts w:ascii="Times New Roman" w:hAnsi="Times New Roman" w:cs="Times New Roman"/>
                <w:color w:val="000000"/>
                <w:sz w:val="24"/>
                <w:szCs w:val="24"/>
                <w:lang w:val="ru-RU"/>
              </w:rPr>
              <w:t>с</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Pr>
                <w:rFonts w:ascii="Times New Roman" w:hAnsi="Times New Roman" w:cs="Times New Roman"/>
                <w:color w:val="000000"/>
                <w:sz w:val="24"/>
                <w:szCs w:val="24"/>
              </w:rPr>
              <w:t>ISBN</w:t>
            </w:r>
            <w:r w:rsidRPr="00D335E5">
              <w:rPr>
                <w:rFonts w:ascii="Times New Roman" w:hAnsi="Times New Roman" w:cs="Times New Roman"/>
                <w:color w:val="000000"/>
                <w:sz w:val="24"/>
                <w:szCs w:val="24"/>
                <w:lang w:val="ru-RU"/>
              </w:rPr>
              <w:t>:</w:t>
            </w:r>
            <w:r w:rsidRPr="00D335E5">
              <w:rPr>
                <w:lang w:val="ru-RU"/>
              </w:rPr>
              <w:t xml:space="preserve"> </w:t>
            </w:r>
            <w:r w:rsidRPr="00D335E5">
              <w:rPr>
                <w:rFonts w:ascii="Times New Roman" w:hAnsi="Times New Roman" w:cs="Times New Roman"/>
                <w:color w:val="000000"/>
                <w:sz w:val="24"/>
                <w:szCs w:val="24"/>
                <w:lang w:val="ru-RU"/>
              </w:rPr>
              <w:t>978-5-534-00168-6.</w:t>
            </w:r>
            <w:r w:rsidRPr="00D335E5">
              <w:rPr>
                <w:lang w:val="ru-RU"/>
              </w:rPr>
              <w:t xml:space="preserve"> </w:t>
            </w:r>
            <w:r w:rsidRPr="00D335E5">
              <w:rPr>
                <w:rFonts w:ascii="Times New Roman" w:hAnsi="Times New Roman" w:cs="Times New Roman"/>
                <w:color w:val="000000"/>
                <w:sz w:val="24"/>
                <w:szCs w:val="24"/>
                <w:lang w:val="ru-RU"/>
              </w:rPr>
              <w:t>-</w:t>
            </w:r>
            <w:r w:rsidRPr="00D335E5">
              <w:rPr>
                <w:lang w:val="ru-RU"/>
              </w:rPr>
              <w:t xml:space="preserve"> </w:t>
            </w:r>
            <w:r>
              <w:rPr>
                <w:rFonts w:ascii="Times New Roman" w:hAnsi="Times New Roman" w:cs="Times New Roman"/>
                <w:color w:val="000000"/>
                <w:sz w:val="24"/>
                <w:szCs w:val="24"/>
              </w:rPr>
              <w:t>URL</w:t>
            </w:r>
            <w:r w:rsidRPr="00D335E5">
              <w:rPr>
                <w:rFonts w:ascii="Times New Roman" w:hAnsi="Times New Roman" w:cs="Times New Roman"/>
                <w:color w:val="000000"/>
                <w:sz w:val="24"/>
                <w:szCs w:val="24"/>
                <w:lang w:val="ru-RU"/>
              </w:rPr>
              <w:t>:</w:t>
            </w:r>
            <w:r w:rsidRPr="00D335E5">
              <w:rPr>
                <w:lang w:val="ru-RU"/>
              </w:rPr>
              <w:t xml:space="preserve"> </w:t>
            </w:r>
            <w:hyperlink r:id="rId6" w:history="1">
              <w:r w:rsidR="00CF7514">
                <w:rPr>
                  <w:rStyle w:val="a3"/>
                  <w:lang w:val="ru-RU"/>
                </w:rPr>
                <w:t>https://urait.ru/bcode/414327</w:t>
              </w:r>
            </w:hyperlink>
            <w:r w:rsidRPr="00D335E5">
              <w:rPr>
                <w:lang w:val="ru-RU"/>
              </w:rPr>
              <w:t xml:space="preserve"> </w:t>
            </w:r>
          </w:p>
        </w:tc>
      </w:tr>
      <w:tr w:rsidR="00DB19DE" w:rsidRPr="00D335E5">
        <w:trPr>
          <w:trHeight w:hRule="exact" w:val="585"/>
        </w:trPr>
        <w:tc>
          <w:tcPr>
            <w:tcW w:w="9654" w:type="dxa"/>
            <w:gridSpan w:val="2"/>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DB19DE" w:rsidRPr="00D335E5">
        <w:trPr>
          <w:trHeight w:hRule="exact" w:val="9751"/>
        </w:trPr>
        <w:tc>
          <w:tcPr>
            <w:tcW w:w="9654" w:type="dxa"/>
            <w:gridSpan w:val="2"/>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D335E5">
              <w:rPr>
                <w:rFonts w:ascii="Times New Roman" w:hAnsi="Times New Roman" w:cs="Times New Roman"/>
                <w:color w:val="000000"/>
                <w:sz w:val="24"/>
                <w:szCs w:val="24"/>
                <w:lang w:val="ru-RU"/>
              </w:rPr>
              <w:t xml:space="preserve">  Режим доступа: </w:t>
            </w:r>
            <w:hyperlink r:id="rId7" w:history="1">
              <w:r w:rsidR="00CF7514">
                <w:rPr>
                  <w:rStyle w:val="a3"/>
                  <w:rFonts w:ascii="Times New Roman" w:hAnsi="Times New Roman" w:cs="Times New Roman"/>
                  <w:sz w:val="24"/>
                  <w:szCs w:val="24"/>
                  <w:lang w:val="ru-RU"/>
                </w:rPr>
                <w:t>http://www.iprbookshop.ru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2.    ЭБС издательства «Юрайт» Режим доступа: </w:t>
            </w:r>
            <w:hyperlink r:id="rId8" w:history="1">
              <w:r w:rsidR="00CF7514">
                <w:rPr>
                  <w:rStyle w:val="a3"/>
                  <w:rFonts w:ascii="Times New Roman" w:hAnsi="Times New Roman" w:cs="Times New Roman"/>
                  <w:sz w:val="24"/>
                  <w:szCs w:val="24"/>
                  <w:lang w:val="ru-RU"/>
                </w:rPr>
                <w:t>http://biblio-online.ru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9" w:history="1">
              <w:r w:rsidR="00CF7514">
                <w:rPr>
                  <w:rStyle w:val="a3"/>
                  <w:rFonts w:ascii="Times New Roman" w:hAnsi="Times New Roman" w:cs="Times New Roman"/>
                  <w:sz w:val="24"/>
                  <w:szCs w:val="24"/>
                  <w:lang w:val="ru-RU"/>
                </w:rPr>
                <w:t>http://window.edu.ru/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D335E5">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335E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335E5">
              <w:rPr>
                <w:rFonts w:ascii="Times New Roman" w:hAnsi="Times New Roman" w:cs="Times New Roman"/>
                <w:color w:val="000000"/>
                <w:sz w:val="24"/>
                <w:szCs w:val="24"/>
                <w:lang w:val="ru-RU"/>
              </w:rPr>
              <w:t xml:space="preserve"> Режим доступа: </w:t>
            </w:r>
            <w:hyperlink r:id="rId10" w:history="1">
              <w:r w:rsidR="00CF7514">
                <w:rPr>
                  <w:rStyle w:val="a3"/>
                  <w:rFonts w:ascii="Times New Roman" w:hAnsi="Times New Roman" w:cs="Times New Roman"/>
                  <w:sz w:val="24"/>
                  <w:szCs w:val="24"/>
                  <w:lang w:val="ru-RU"/>
                </w:rPr>
                <w:t>http://elibrary.ru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D335E5">
              <w:rPr>
                <w:rFonts w:ascii="Times New Roman" w:hAnsi="Times New Roman" w:cs="Times New Roman"/>
                <w:color w:val="000000"/>
                <w:sz w:val="24"/>
                <w:szCs w:val="24"/>
                <w:lang w:val="ru-RU"/>
              </w:rPr>
              <w:t xml:space="preserve"> Режим доступа:  </w:t>
            </w:r>
            <w:hyperlink r:id="rId11" w:history="1">
              <w:r w:rsidR="00CF7514">
                <w:rPr>
                  <w:rStyle w:val="a3"/>
                  <w:rFonts w:ascii="Times New Roman" w:hAnsi="Times New Roman" w:cs="Times New Roman"/>
                  <w:sz w:val="24"/>
                  <w:szCs w:val="24"/>
                  <w:lang w:val="ru-RU"/>
                </w:rPr>
                <w:t>http://www.sciencedirect.com</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2" w:history="1">
              <w:r w:rsidR="00D37D28">
                <w:rPr>
                  <w:rStyle w:val="a3"/>
                  <w:rFonts w:ascii="Times New Roman" w:hAnsi="Times New Roman" w:cs="Times New Roman"/>
                  <w:sz w:val="24"/>
                  <w:szCs w:val="24"/>
                </w:rPr>
                <w:t>www.edu.ru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7.    Журналы Кембриджского университета Режим доступа: </w:t>
            </w:r>
            <w:hyperlink r:id="rId13" w:history="1">
              <w:r w:rsidR="00CF7514">
                <w:rPr>
                  <w:rStyle w:val="a3"/>
                  <w:rFonts w:ascii="Times New Roman" w:hAnsi="Times New Roman" w:cs="Times New Roman"/>
                  <w:sz w:val="24"/>
                  <w:szCs w:val="24"/>
                  <w:lang w:val="ru-RU"/>
                </w:rPr>
                <w:t>http://journals.cambridge.org</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8.    Журналы Оксфордского университета Режим доступа:  </w:t>
            </w:r>
            <w:hyperlink r:id="rId14" w:history="1">
              <w:r w:rsidR="00CF7514">
                <w:rPr>
                  <w:rStyle w:val="a3"/>
                  <w:rFonts w:ascii="Times New Roman" w:hAnsi="Times New Roman" w:cs="Times New Roman"/>
                  <w:sz w:val="24"/>
                  <w:szCs w:val="24"/>
                  <w:lang w:val="ru-RU"/>
                </w:rPr>
                <w:t>http://www.oxfordjoumals.org</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9.    Словари и энциклопедии на Академике Режим доступа: </w:t>
            </w:r>
            <w:hyperlink r:id="rId15" w:history="1">
              <w:r w:rsidR="00CF7514">
                <w:rPr>
                  <w:rStyle w:val="a3"/>
                  <w:rFonts w:ascii="Times New Roman" w:hAnsi="Times New Roman" w:cs="Times New Roman"/>
                  <w:sz w:val="24"/>
                  <w:szCs w:val="24"/>
                  <w:lang w:val="ru-RU"/>
                </w:rPr>
                <w:t>http://dic.academic.ru/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6" w:history="1">
              <w:r w:rsidR="00CF7514">
                <w:rPr>
                  <w:rStyle w:val="a3"/>
                  <w:rFonts w:ascii="Times New Roman" w:hAnsi="Times New Roman" w:cs="Times New Roman"/>
                  <w:sz w:val="24"/>
                  <w:szCs w:val="24"/>
                  <w:lang w:val="ru-RU"/>
                </w:rPr>
                <w:t>http://www.benran.ru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11.   Сайт Госкомстата РФ. Режим доступа: </w:t>
            </w:r>
            <w:hyperlink r:id="rId17" w:history="1">
              <w:r w:rsidR="00CF7514">
                <w:rPr>
                  <w:rStyle w:val="a3"/>
                  <w:rFonts w:ascii="Times New Roman" w:hAnsi="Times New Roman" w:cs="Times New Roman"/>
                  <w:sz w:val="24"/>
                  <w:szCs w:val="24"/>
                  <w:lang w:val="ru-RU"/>
                </w:rPr>
                <w:t>http://www.gks.ru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18" w:history="1">
              <w:r w:rsidR="00CF7514">
                <w:rPr>
                  <w:rStyle w:val="a3"/>
                  <w:rFonts w:ascii="Times New Roman" w:hAnsi="Times New Roman" w:cs="Times New Roman"/>
                  <w:sz w:val="24"/>
                  <w:szCs w:val="24"/>
                  <w:lang w:val="ru-RU"/>
                </w:rPr>
                <w:t>http://diss.rsl.ru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19" w:history="1">
              <w:r w:rsidR="00CF7514">
                <w:rPr>
                  <w:rStyle w:val="a3"/>
                  <w:rFonts w:ascii="Times New Roman" w:hAnsi="Times New Roman" w:cs="Times New Roman"/>
                  <w:sz w:val="24"/>
                  <w:szCs w:val="24"/>
                  <w:lang w:val="ru-RU"/>
                </w:rPr>
                <w:t>http://ru.spinform.ru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B19DE" w:rsidRPr="00D335E5">
        <w:trPr>
          <w:trHeight w:hRule="exact" w:val="314"/>
        </w:trPr>
        <w:tc>
          <w:tcPr>
            <w:tcW w:w="9654" w:type="dxa"/>
            <w:gridSpan w:val="2"/>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DB19DE">
        <w:trPr>
          <w:trHeight w:hRule="exact" w:val="1531"/>
        </w:trPr>
        <w:tc>
          <w:tcPr>
            <w:tcW w:w="9654" w:type="dxa"/>
            <w:gridSpan w:val="2"/>
            <w:shd w:val="clear" w:color="000000" w:fill="FFFFFF"/>
            <w:tcMar>
              <w:left w:w="34" w:type="dxa"/>
              <w:right w:w="34" w:type="dxa"/>
            </w:tcMar>
          </w:tcPr>
          <w:p w:rsidR="00DB19DE" w:rsidRDefault="00D335E5">
            <w:pPr>
              <w:spacing w:after="0" w:line="240" w:lineRule="auto"/>
              <w:jc w:val="both"/>
              <w:rPr>
                <w:sz w:val="24"/>
                <w:szCs w:val="24"/>
              </w:rPr>
            </w:pPr>
            <w:r w:rsidRPr="00D335E5">
              <w:rPr>
                <w:rFonts w:ascii="Times New Roman" w:hAnsi="Times New Roman" w:cs="Times New Roman"/>
                <w:color w:val="000000"/>
                <w:sz w:val="24"/>
                <w:szCs w:val="24"/>
                <w:lang w:val="ru-RU"/>
              </w:rPr>
              <w:t xml:space="preserve">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w:t>
            </w:r>
            <w:r>
              <w:rPr>
                <w:rFonts w:ascii="Times New Roman" w:hAnsi="Times New Roman" w:cs="Times New Roman"/>
                <w:color w:val="000000"/>
                <w:sz w:val="24"/>
                <w:szCs w:val="24"/>
              </w:rPr>
              <w:t>Формирование такого умения происходит в течение всего периода обучения</w:t>
            </w:r>
          </w:p>
        </w:tc>
      </w:tr>
    </w:tbl>
    <w:p w:rsidR="00DB19DE" w:rsidRDefault="00D335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B19DE" w:rsidRPr="00D335E5">
        <w:trPr>
          <w:trHeight w:hRule="exact" w:val="12284"/>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DB19DE" w:rsidRPr="00D335E5" w:rsidRDefault="00D335E5">
            <w:pPr>
              <w:spacing w:after="0" w:line="240" w:lineRule="auto"/>
              <w:jc w:val="both"/>
              <w:rPr>
                <w:sz w:val="24"/>
                <w:szCs w:val="24"/>
                <w:lang w:val="ru-RU"/>
              </w:rPr>
            </w:pPr>
            <w:r>
              <w:rPr>
                <w:rFonts w:ascii="Times New Roman" w:hAnsi="Times New Roman" w:cs="Times New Roman"/>
                <w:color w:val="000000"/>
                <w:sz w:val="24"/>
                <w:szCs w:val="24"/>
              </w:rPr>
              <w:t>⦁</w:t>
            </w:r>
            <w:r w:rsidRPr="00D335E5">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B19DE" w:rsidRPr="00D335E5" w:rsidRDefault="00D335E5">
            <w:pPr>
              <w:spacing w:after="0" w:line="240" w:lineRule="auto"/>
              <w:jc w:val="both"/>
              <w:rPr>
                <w:sz w:val="24"/>
                <w:szCs w:val="24"/>
                <w:lang w:val="ru-RU"/>
              </w:rPr>
            </w:pPr>
            <w:r>
              <w:rPr>
                <w:rFonts w:ascii="Times New Roman" w:hAnsi="Times New Roman" w:cs="Times New Roman"/>
                <w:color w:val="000000"/>
                <w:sz w:val="24"/>
                <w:szCs w:val="24"/>
              </w:rPr>
              <w:t>⦁</w:t>
            </w:r>
            <w:r w:rsidRPr="00D335E5">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DB19DE" w:rsidRPr="00D335E5" w:rsidRDefault="00D335E5">
            <w:pPr>
              <w:spacing w:after="0" w:line="240" w:lineRule="auto"/>
              <w:jc w:val="both"/>
              <w:rPr>
                <w:sz w:val="24"/>
                <w:szCs w:val="24"/>
                <w:lang w:val="ru-RU"/>
              </w:rPr>
            </w:pPr>
            <w:r>
              <w:rPr>
                <w:rFonts w:ascii="Times New Roman" w:hAnsi="Times New Roman" w:cs="Times New Roman"/>
                <w:color w:val="000000"/>
                <w:sz w:val="24"/>
                <w:szCs w:val="24"/>
              </w:rPr>
              <w:t>⦁</w:t>
            </w:r>
            <w:r w:rsidRPr="00D335E5">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DB19DE" w:rsidRPr="00D335E5" w:rsidRDefault="00D335E5">
            <w:pPr>
              <w:spacing w:after="0" w:line="240" w:lineRule="auto"/>
              <w:jc w:val="both"/>
              <w:rPr>
                <w:sz w:val="24"/>
                <w:szCs w:val="24"/>
                <w:lang w:val="ru-RU"/>
              </w:rPr>
            </w:pPr>
            <w:r>
              <w:rPr>
                <w:rFonts w:ascii="Times New Roman" w:hAnsi="Times New Roman" w:cs="Times New Roman"/>
                <w:color w:val="000000"/>
                <w:sz w:val="24"/>
                <w:szCs w:val="24"/>
              </w:rPr>
              <w:t>⦁</w:t>
            </w:r>
            <w:r w:rsidRPr="00D335E5">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B19DE" w:rsidRPr="00D335E5" w:rsidRDefault="00D335E5">
            <w:pPr>
              <w:spacing w:after="0" w:line="240" w:lineRule="auto"/>
              <w:jc w:val="both"/>
              <w:rPr>
                <w:sz w:val="24"/>
                <w:szCs w:val="24"/>
                <w:lang w:val="ru-RU"/>
              </w:rPr>
            </w:pPr>
            <w:r>
              <w:rPr>
                <w:rFonts w:ascii="Times New Roman" w:hAnsi="Times New Roman" w:cs="Times New Roman"/>
                <w:color w:val="000000"/>
                <w:sz w:val="24"/>
                <w:szCs w:val="24"/>
              </w:rPr>
              <w:t>⦁</w:t>
            </w:r>
            <w:r w:rsidRPr="00D335E5">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B19DE" w:rsidRPr="00D335E5">
        <w:trPr>
          <w:trHeight w:hRule="exact" w:val="855"/>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B19DE">
        <w:trPr>
          <w:trHeight w:hRule="exact" w:val="2252"/>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Перечень программного обеспечения</w:t>
            </w:r>
          </w:p>
          <w:p w:rsidR="00DB19DE" w:rsidRPr="00D335E5" w:rsidRDefault="00DB19DE">
            <w:pPr>
              <w:spacing w:after="0" w:line="240" w:lineRule="auto"/>
              <w:jc w:val="both"/>
              <w:rPr>
                <w:sz w:val="24"/>
                <w:szCs w:val="24"/>
                <w:lang w:val="ru-RU"/>
              </w:rPr>
            </w:pP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335E5">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DB19DE" w:rsidRDefault="00D335E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B19DE" w:rsidRDefault="00D335E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D335E5">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DB19DE" w:rsidRDefault="00D335E5">
            <w:pPr>
              <w:spacing w:after="0" w:line="240" w:lineRule="auto"/>
              <w:jc w:val="both"/>
              <w:rPr>
                <w:sz w:val="24"/>
                <w:szCs w:val="24"/>
              </w:rPr>
            </w:pPr>
            <w:r>
              <w:rPr>
                <w:rFonts w:ascii="Times New Roman" w:hAnsi="Times New Roman" w:cs="Times New Roman"/>
                <w:color w:val="000000"/>
                <w:sz w:val="24"/>
                <w:szCs w:val="24"/>
              </w:rPr>
              <w:t>• Антивирус Касперского</w:t>
            </w:r>
          </w:p>
        </w:tc>
      </w:tr>
    </w:tbl>
    <w:p w:rsidR="00DB19DE" w:rsidRDefault="00D335E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B19DE" w:rsidRPr="00D335E5">
        <w:trPr>
          <w:trHeight w:hRule="exact" w:val="826"/>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C</w:t>
            </w:r>
            <w:r w:rsidRPr="00D335E5">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D335E5">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D335E5">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DB19DE" w:rsidRPr="00D335E5" w:rsidRDefault="00DB19DE">
            <w:pPr>
              <w:spacing w:after="0" w:line="240" w:lineRule="auto"/>
              <w:jc w:val="both"/>
              <w:rPr>
                <w:sz w:val="24"/>
                <w:szCs w:val="24"/>
                <w:lang w:val="ru-RU"/>
              </w:rPr>
            </w:pP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DB19DE" w:rsidRPr="00D335E5">
        <w:trPr>
          <w:trHeight w:hRule="exact" w:val="585"/>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 xml:space="preserve">• Справочная правовая система «Консультант Плюс» </w:t>
            </w:r>
            <w:hyperlink r:id="rId20" w:history="1">
              <w:r w:rsidR="00CF7514">
                <w:rPr>
                  <w:rStyle w:val="a3"/>
                  <w:rFonts w:ascii="Times New Roman" w:hAnsi="Times New Roman" w:cs="Times New Roman"/>
                  <w:sz w:val="24"/>
                  <w:szCs w:val="24"/>
                  <w:lang w:val="ru-RU"/>
                </w:rPr>
                <w:t>http://www.consultant.ru/edu/student/study/</w:t>
              </w:r>
            </w:hyperlink>
          </w:p>
        </w:tc>
      </w:tr>
      <w:tr w:rsidR="00DB19DE" w:rsidRPr="00D335E5">
        <w:trPr>
          <w:trHeight w:hRule="exact" w:val="304"/>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 xml:space="preserve">• Справочная правовая система «Гарант» </w:t>
            </w:r>
            <w:hyperlink r:id="rId21" w:history="1">
              <w:r w:rsidR="00CF7514">
                <w:rPr>
                  <w:rStyle w:val="a3"/>
                  <w:rFonts w:ascii="Times New Roman" w:hAnsi="Times New Roman" w:cs="Times New Roman"/>
                  <w:sz w:val="24"/>
                  <w:szCs w:val="24"/>
                  <w:lang w:val="ru-RU"/>
                </w:rPr>
                <w:t>http://edu.garant.ru/omga/</w:t>
              </w:r>
            </w:hyperlink>
          </w:p>
        </w:tc>
      </w:tr>
      <w:tr w:rsidR="00DB19DE">
        <w:trPr>
          <w:trHeight w:hRule="exact" w:val="585"/>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DB19DE" w:rsidRDefault="00D335E5">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sidR="00CF7514">
                <w:rPr>
                  <w:rStyle w:val="a3"/>
                  <w:rFonts w:ascii="Times New Roman" w:hAnsi="Times New Roman" w:cs="Times New Roman"/>
                  <w:sz w:val="24"/>
                  <w:szCs w:val="24"/>
                </w:rPr>
                <w:t>http://fgosvo.ru</w:t>
              </w:r>
            </w:hyperlink>
          </w:p>
        </w:tc>
      </w:tr>
      <w:tr w:rsidR="00DB19DE">
        <w:trPr>
          <w:trHeight w:hRule="exact" w:val="314"/>
        </w:trPr>
        <w:tc>
          <w:tcPr>
            <w:tcW w:w="9654" w:type="dxa"/>
            <w:shd w:val="clear" w:color="000000" w:fill="FFFFFF"/>
            <w:tcMar>
              <w:left w:w="34" w:type="dxa"/>
              <w:right w:w="34" w:type="dxa"/>
            </w:tcMar>
          </w:tcPr>
          <w:p w:rsidR="00DB19DE" w:rsidRDefault="00D335E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B19DE" w:rsidRPr="00D335E5">
        <w:trPr>
          <w:trHeight w:hRule="exact" w:val="7587"/>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D335E5">
              <w:rPr>
                <w:rFonts w:ascii="Times New Roman" w:hAnsi="Times New Roman" w:cs="Times New Roman"/>
                <w:color w:val="000000"/>
                <w:sz w:val="24"/>
                <w:szCs w:val="24"/>
                <w:lang w:val="ru-RU"/>
              </w:rPr>
              <w:t>, обеспечивает: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D335E5">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обработка текстовой, графической и эмпирической информации;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компьютерное тестирование;</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демонстрация мультимедийных материалов.</w:t>
            </w:r>
          </w:p>
        </w:tc>
      </w:tr>
      <w:tr w:rsidR="00DB19DE" w:rsidRPr="00D335E5">
        <w:trPr>
          <w:trHeight w:hRule="exact" w:val="277"/>
        </w:trPr>
        <w:tc>
          <w:tcPr>
            <w:tcW w:w="9640" w:type="dxa"/>
          </w:tcPr>
          <w:p w:rsidR="00DB19DE" w:rsidRPr="00D335E5" w:rsidRDefault="00DB19DE">
            <w:pPr>
              <w:rPr>
                <w:lang w:val="ru-RU"/>
              </w:rPr>
            </w:pPr>
          </w:p>
        </w:tc>
      </w:tr>
      <w:tr w:rsidR="00DB19DE" w:rsidRPr="00D335E5">
        <w:trPr>
          <w:trHeight w:hRule="exact" w:val="585"/>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DB19DE" w:rsidRPr="00D335E5">
        <w:trPr>
          <w:trHeight w:hRule="exact" w:val="4326"/>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335E5">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335E5">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D335E5">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335E5">
              <w:rPr>
                <w:rFonts w:ascii="Times New Roman" w:hAnsi="Times New Roman" w:cs="Times New Roman"/>
                <w:color w:val="000000"/>
                <w:sz w:val="24"/>
                <w:szCs w:val="24"/>
                <w:lang w:val="ru-RU"/>
              </w:rPr>
              <w:t xml:space="preserve"> для бизнеса – Стандартный, система контент</w:t>
            </w:r>
          </w:p>
        </w:tc>
      </w:tr>
    </w:tbl>
    <w:p w:rsidR="00DB19DE" w:rsidRPr="00D335E5" w:rsidRDefault="00D335E5">
      <w:pPr>
        <w:rPr>
          <w:sz w:val="0"/>
          <w:szCs w:val="0"/>
          <w:lang w:val="ru-RU"/>
        </w:rPr>
      </w:pPr>
      <w:r w:rsidRPr="00D335E5">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DB19DE" w:rsidRPr="00D335E5">
        <w:trPr>
          <w:trHeight w:hRule="exact" w:val="10021"/>
        </w:trPr>
        <w:tc>
          <w:tcPr>
            <w:tcW w:w="9654" w:type="dxa"/>
            <w:shd w:val="clear" w:color="000000" w:fill="FFFFFF"/>
            <w:tcMar>
              <w:left w:w="34" w:type="dxa"/>
              <w:right w:w="34" w:type="dxa"/>
            </w:tcMar>
          </w:tcPr>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lastRenderedPageBreak/>
              <w:t xml:space="preserve">фильтрации </w:t>
            </w:r>
            <w:r>
              <w:rPr>
                <w:rFonts w:ascii="Times New Roman" w:hAnsi="Times New Roman" w:cs="Times New Roman"/>
                <w:color w:val="000000"/>
                <w:sz w:val="24"/>
                <w:szCs w:val="24"/>
              </w:rPr>
              <w:t>SkyDNS</w:t>
            </w:r>
            <w:r w:rsidRPr="00D335E5">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335E5">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335E5">
              <w:rPr>
                <w:rFonts w:ascii="Times New Roman" w:hAnsi="Times New Roman" w:cs="Times New Roman"/>
                <w:color w:val="000000"/>
                <w:sz w:val="24"/>
                <w:szCs w:val="24"/>
                <w:lang w:val="ru-RU"/>
              </w:rPr>
              <w:t xml:space="preserve"> 2007;</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335E5">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335E5">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335E5">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D335E5">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335E5">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335E5">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D335E5">
              <w:rPr>
                <w:rFonts w:ascii="Times New Roman" w:hAnsi="Times New Roman" w:cs="Times New Roman"/>
                <w:color w:val="000000"/>
                <w:sz w:val="24"/>
                <w:szCs w:val="24"/>
                <w:lang w:val="ru-RU"/>
              </w:rPr>
              <w:t>» и «ЭБС ЮРАЙТ».</w:t>
            </w:r>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D335E5">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335E5">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335E5">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D335E5">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335E5">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335E5">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D335E5">
              <w:rPr>
                <w:rFonts w:ascii="Times New Roman" w:hAnsi="Times New Roman" w:cs="Times New Roman"/>
                <w:color w:val="000000"/>
                <w:sz w:val="24"/>
                <w:szCs w:val="24"/>
                <w:lang w:val="ru-RU"/>
              </w:rPr>
              <w:t xml:space="preserve">, Электронно библиотечная система «ЭБС ЮРАЙТ» </w:t>
            </w:r>
            <w:hyperlink r:id="rId23" w:history="1">
              <w:r w:rsidR="00D37D28">
                <w:rPr>
                  <w:rStyle w:val="a3"/>
                  <w:rFonts w:ascii="Times New Roman" w:hAnsi="Times New Roman" w:cs="Times New Roman"/>
                  <w:sz w:val="24"/>
                  <w:szCs w:val="24"/>
                </w:rPr>
                <w:t>www.biblio-online.ru</w:t>
              </w:r>
            </w:hyperlink>
          </w:p>
          <w:p w:rsidR="00DB19DE" w:rsidRPr="00D335E5" w:rsidRDefault="00D335E5">
            <w:pPr>
              <w:spacing w:after="0" w:line="240" w:lineRule="auto"/>
              <w:jc w:val="both"/>
              <w:rPr>
                <w:sz w:val="24"/>
                <w:szCs w:val="24"/>
                <w:lang w:val="ru-RU"/>
              </w:rPr>
            </w:pPr>
            <w:r w:rsidRPr="00D335E5">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D335E5">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335E5">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D335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D335E5">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D335E5">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D335E5">
              <w:rPr>
                <w:rFonts w:ascii="Times New Roman" w:hAnsi="Times New Roman" w:cs="Times New Roman"/>
                <w:color w:val="000000"/>
                <w:sz w:val="24"/>
                <w:szCs w:val="24"/>
                <w:lang w:val="ru-RU"/>
              </w:rPr>
              <w:t>, Электронно библиотечная система «ЭБС ЮРАЙТ».</w:t>
            </w:r>
          </w:p>
        </w:tc>
      </w:tr>
      <w:tr w:rsidR="00DB19DE" w:rsidRPr="00D335E5">
        <w:trPr>
          <w:trHeight w:hRule="exact" w:val="3560"/>
        </w:trPr>
        <w:tc>
          <w:tcPr>
            <w:tcW w:w="9654" w:type="dxa"/>
            <w:shd w:val="clear" w:color="000000" w:fill="FFFFFF"/>
            <w:tcMar>
              <w:left w:w="34" w:type="dxa"/>
              <w:right w:w="34" w:type="dxa"/>
            </w:tcMar>
          </w:tcPr>
          <w:p w:rsidR="00DB19DE" w:rsidRPr="00D335E5" w:rsidRDefault="00D335E5">
            <w:pPr>
              <w:spacing w:after="0" w:line="240" w:lineRule="auto"/>
              <w:rPr>
                <w:sz w:val="24"/>
                <w:szCs w:val="24"/>
                <w:lang w:val="ru-RU"/>
              </w:rPr>
            </w:pPr>
            <w:r w:rsidRPr="00D335E5">
              <w:rPr>
                <w:rFonts w:ascii="Times New Roman" w:hAnsi="Times New Roman" w:cs="Times New Roman"/>
                <w:color w:val="000000"/>
                <w:sz w:val="24"/>
                <w:szCs w:val="24"/>
                <w:lang w:val="ru-RU"/>
              </w:rPr>
              <w:t>5.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rsidR="00DB19DE" w:rsidRPr="00D335E5" w:rsidRDefault="00DB19DE">
      <w:pPr>
        <w:rPr>
          <w:lang w:val="ru-RU"/>
        </w:rPr>
      </w:pPr>
    </w:p>
    <w:sectPr w:rsidR="00DB19DE" w:rsidRPr="00D335E5" w:rsidSect="00DB19D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27B4C"/>
    <w:rsid w:val="001F0BC7"/>
    <w:rsid w:val="00AF2681"/>
    <w:rsid w:val="00CF7514"/>
    <w:rsid w:val="00D31453"/>
    <w:rsid w:val="00D335E5"/>
    <w:rsid w:val="00D37D28"/>
    <w:rsid w:val="00DB19DE"/>
    <w:rsid w:val="00E209E2"/>
    <w:rsid w:val="00FD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864705-E0B2-43B5-8606-769DFE4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9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D28"/>
    <w:rPr>
      <w:color w:val="0000FF" w:themeColor="hyperlink"/>
      <w:u w:val="single"/>
    </w:rPr>
  </w:style>
  <w:style w:type="character" w:styleId="a4">
    <w:name w:val="Unresolved Mention"/>
    <w:basedOn w:val="a0"/>
    <w:uiPriority w:val="99"/>
    <w:semiHidden/>
    <w:unhideWhenUsed/>
    <w:rsid w:val="00CF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3" Type="http://schemas.openxmlformats.org/officeDocument/2006/relationships/webSettings" Target="webSettings.xml"/><Relationship Id="rId21" Type="http://schemas.openxmlformats.org/officeDocument/2006/relationships/hyperlink" Target="http://edu.garant.ru/omga/"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14327" TargetMode="External"/><Relationship Id="rId11" Type="http://schemas.openxmlformats.org/officeDocument/2006/relationships/hyperlink" Target="http://www.sciencedirect.com" TargetMode="External"/><Relationship Id="rId24" Type="http://schemas.openxmlformats.org/officeDocument/2006/relationships/fontTable" Target="fontTable.xml"/><Relationship Id="rId5" Type="http://schemas.openxmlformats.org/officeDocument/2006/relationships/hyperlink" Target="https://urait.ru/bcode/434577" TargetMode="External"/><Relationship Id="rId15" Type="http://schemas.openxmlformats.org/officeDocument/2006/relationships/hyperlink" Target="http://dic.academic.ru/" TargetMode="External"/><Relationship Id="rId23"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s://urait.ru/bcode/434567"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fgos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6837</Words>
  <Characters>38975</Characters>
  <Application>Microsoft Office Word</Application>
  <DocSecurity>0</DocSecurity>
  <Lines>324</Lines>
  <Paragraphs>91</Paragraphs>
  <ScaleCrop>false</ScaleCrop>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2021-2022_ФГОС3++2021_Бак-ЗФО-СДО(Олигоф)(21)_plx_Основы генетики</dc:title>
  <dc:creator>FastReport.NET</dc:creator>
  <cp:lastModifiedBy>Mark Bernstorf</cp:lastModifiedBy>
  <cp:revision>6</cp:revision>
  <dcterms:created xsi:type="dcterms:W3CDTF">2022-03-05T13:03:00Z</dcterms:created>
  <dcterms:modified xsi:type="dcterms:W3CDTF">2022-11-13T16:38:00Z</dcterms:modified>
</cp:coreProperties>
</file>